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A2" w:rsidRDefault="007E70A2" w:rsidP="007E70A2">
      <w:pPr>
        <w:pStyle w:val="Default"/>
      </w:pPr>
    </w:p>
    <w:p w:rsidR="007E70A2" w:rsidRPr="00DA1144" w:rsidRDefault="007E70A2" w:rsidP="007E70A2">
      <w:pPr>
        <w:pStyle w:val="Pa3"/>
        <w:ind w:firstLine="160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DA1144">
        <w:rPr>
          <w:rFonts w:ascii="Times New Roman" w:hAnsi="Times New Roman" w:cs="Times New Roman"/>
          <w:sz w:val="22"/>
          <w:szCs w:val="22"/>
        </w:rPr>
        <w:t xml:space="preserve"> </w:t>
      </w:r>
      <w:r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АМО СП «Петропавловское» </w:t>
      </w:r>
      <w:proofErr w:type="spellStart"/>
      <w:r w:rsidRPr="00DA1144">
        <w:rPr>
          <w:rFonts w:ascii="Times New Roman" w:hAnsi="Times New Roman" w:cs="Times New Roman"/>
          <w:color w:val="221E1F"/>
          <w:sz w:val="22"/>
          <w:szCs w:val="22"/>
        </w:rPr>
        <w:t>Бичурского</w:t>
      </w:r>
      <w:proofErr w:type="spellEnd"/>
      <w:r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 р-на РБ согласно ч. 5.1 ст. 10 ФЗ от 24.07.02 г. № 101-ФЗ «Об обороте земель сельскохозяйственного назначения» сообщает о возможности заключе</w:t>
      </w:r>
      <w:r w:rsidRPr="00DA1144">
        <w:rPr>
          <w:rFonts w:ascii="Times New Roman" w:hAnsi="Times New Roman" w:cs="Times New Roman"/>
          <w:color w:val="221E1F"/>
          <w:sz w:val="22"/>
          <w:szCs w:val="22"/>
        </w:rPr>
        <w:softHyphen/>
        <w:t xml:space="preserve">ния договора купли-продажи без проведения торгов на земельный участок </w:t>
      </w:r>
      <w:r w:rsidR="00552772" w:rsidRPr="00DA1144">
        <w:rPr>
          <w:rFonts w:ascii="Times New Roman" w:eastAsia="TimesNewRomanPSMT" w:hAnsi="Times New Roman" w:cs="Times New Roman"/>
          <w:sz w:val="22"/>
          <w:szCs w:val="22"/>
        </w:rPr>
        <w:t>03:03:000000:4095</w:t>
      </w:r>
      <w:r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, Республика Бурятия, </w:t>
      </w:r>
      <w:proofErr w:type="spellStart"/>
      <w:r w:rsidRPr="00DA1144">
        <w:rPr>
          <w:rFonts w:ascii="Times New Roman" w:hAnsi="Times New Roman" w:cs="Times New Roman"/>
          <w:color w:val="221E1F"/>
          <w:sz w:val="22"/>
          <w:szCs w:val="22"/>
        </w:rPr>
        <w:t>Бичурский</w:t>
      </w:r>
      <w:proofErr w:type="spellEnd"/>
      <w:r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 р-н, колхоз им. Калинина, площадью </w:t>
      </w:r>
      <w:r w:rsidR="00DA1144" w:rsidRPr="00DA1144">
        <w:rPr>
          <w:rFonts w:ascii="Times New Roman" w:eastAsia="TimesNewRomanPSMT" w:hAnsi="Times New Roman" w:cs="Times New Roman"/>
          <w:sz w:val="22"/>
          <w:szCs w:val="22"/>
        </w:rPr>
        <w:t>672000</w:t>
      </w:r>
      <w:r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 кв.м, категория земель: Земли сельскохозяйственного назначения-для ведения сельскохозяйственного про</w:t>
      </w:r>
      <w:r w:rsidRPr="00DA1144">
        <w:rPr>
          <w:rFonts w:ascii="Times New Roman" w:hAnsi="Times New Roman" w:cs="Times New Roman"/>
          <w:color w:val="221E1F"/>
          <w:sz w:val="22"/>
          <w:szCs w:val="22"/>
        </w:rPr>
        <w:softHyphen/>
        <w:t>изводства, для сельскохозяйственного производства, цена земе</w:t>
      </w:r>
      <w:r w:rsidR="00DA1144" w:rsidRPr="00DA1144">
        <w:rPr>
          <w:rFonts w:ascii="Times New Roman" w:hAnsi="Times New Roman" w:cs="Times New Roman"/>
          <w:color w:val="221E1F"/>
          <w:sz w:val="22"/>
          <w:szCs w:val="22"/>
        </w:rPr>
        <w:t>льного участка составляет – 9206,4</w:t>
      </w:r>
      <w:r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 руб. (</w:t>
      </w:r>
      <w:r w:rsidR="00DA1144"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дата регистрации собственности </w:t>
      </w:r>
      <w:r w:rsidR="00DA1144" w:rsidRPr="00DA1144">
        <w:rPr>
          <w:rFonts w:ascii="Times New Roman" w:eastAsia="TimesNewRomanPSMT" w:hAnsi="Times New Roman" w:cs="Times New Roman"/>
          <w:sz w:val="22"/>
          <w:szCs w:val="22"/>
        </w:rPr>
        <w:t>15.02.2021</w:t>
      </w:r>
      <w:r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 г.). Сельскохозяйственные организации или крестьянские (фермерские) хозяйства, использующие земельный участок колхоза «Ка</w:t>
      </w:r>
      <w:r w:rsidRPr="00DA1144">
        <w:rPr>
          <w:rFonts w:ascii="Times New Roman" w:hAnsi="Times New Roman" w:cs="Times New Roman"/>
          <w:color w:val="221E1F"/>
          <w:sz w:val="22"/>
          <w:szCs w:val="22"/>
        </w:rPr>
        <w:softHyphen/>
        <w:t xml:space="preserve">линина», вправе обратиться в АМО СП «Петропавловское» по адресу: РБ, </w:t>
      </w:r>
      <w:proofErr w:type="spellStart"/>
      <w:r w:rsidRPr="00DA1144">
        <w:rPr>
          <w:rFonts w:ascii="Times New Roman" w:hAnsi="Times New Roman" w:cs="Times New Roman"/>
          <w:color w:val="221E1F"/>
          <w:sz w:val="22"/>
          <w:szCs w:val="22"/>
        </w:rPr>
        <w:t>Бичурский</w:t>
      </w:r>
      <w:proofErr w:type="spellEnd"/>
      <w:r w:rsidRPr="00DA1144">
        <w:rPr>
          <w:rFonts w:ascii="Times New Roman" w:hAnsi="Times New Roman" w:cs="Times New Roman"/>
          <w:color w:val="221E1F"/>
          <w:sz w:val="22"/>
          <w:szCs w:val="22"/>
        </w:rPr>
        <w:t xml:space="preserve"> район, с. Петропавловка, ул. Гагарина, д. 51А, с заявлением о заключении договора купли-продажи на земельный участок в течение шести месяцев с момента государственной регистрации права муниципальной собственности. </w:t>
      </w:r>
    </w:p>
    <w:p w:rsidR="00DE3722" w:rsidRDefault="00DE3722" w:rsidP="007E70A2">
      <w:pPr>
        <w:rPr>
          <w:rFonts w:cs="Myriad Pro"/>
          <w:color w:val="221E1F"/>
          <w:sz w:val="19"/>
          <w:szCs w:val="19"/>
        </w:rPr>
      </w:pPr>
    </w:p>
    <w:p w:rsidR="007E70A2" w:rsidRDefault="007E70A2" w:rsidP="007E70A2">
      <w:pPr>
        <w:rPr>
          <w:rFonts w:cs="Myriad Pro"/>
          <w:color w:val="221E1F"/>
          <w:sz w:val="19"/>
          <w:szCs w:val="19"/>
        </w:rPr>
      </w:pPr>
    </w:p>
    <w:p w:rsidR="00855B9B" w:rsidRPr="00855B9B" w:rsidRDefault="00855B9B" w:rsidP="007E70A2">
      <w:pPr>
        <w:rPr>
          <w:rFonts w:cs="Myriad Pro"/>
          <w:b/>
          <w:color w:val="FF0000"/>
          <w:sz w:val="19"/>
          <w:szCs w:val="19"/>
        </w:rPr>
      </w:pPr>
    </w:p>
    <w:p w:rsidR="00855B9B" w:rsidRDefault="00855B9B" w:rsidP="007E70A2">
      <w:pPr>
        <w:rPr>
          <w:rFonts w:cs="Myriad Pro"/>
          <w:color w:val="221E1F"/>
          <w:sz w:val="19"/>
          <w:szCs w:val="19"/>
        </w:rPr>
      </w:pPr>
    </w:p>
    <w:sectPr w:rsidR="00855B9B" w:rsidSect="0000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21A2"/>
    <w:rsid w:val="00000A3A"/>
    <w:rsid w:val="001C44AB"/>
    <w:rsid w:val="002847E8"/>
    <w:rsid w:val="004F21A2"/>
    <w:rsid w:val="00552772"/>
    <w:rsid w:val="00793A1E"/>
    <w:rsid w:val="007E70A2"/>
    <w:rsid w:val="00855B9B"/>
    <w:rsid w:val="00AA0536"/>
    <w:rsid w:val="00CB222B"/>
    <w:rsid w:val="00DA1144"/>
    <w:rsid w:val="00D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4A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C44AB"/>
    <w:pPr>
      <w:spacing w:line="181" w:lineRule="atLeast"/>
    </w:pPr>
    <w:rPr>
      <w:rFonts w:cstheme="minorBidi"/>
      <w:color w:val="auto"/>
    </w:rPr>
  </w:style>
  <w:style w:type="character" w:customStyle="1" w:styleId="fontstyle01">
    <w:name w:val="fontstyle01"/>
    <w:basedOn w:val="a0"/>
    <w:rsid w:val="00AA0536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AA0536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70A2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2020-06-15T05:50:00Z</dcterms:created>
  <dcterms:modified xsi:type="dcterms:W3CDTF">2021-04-15T21:33:00Z</dcterms:modified>
</cp:coreProperties>
</file>