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C5" w:rsidRDefault="00080CC5" w:rsidP="00080C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БИЧУРСКИЙ РАЙОН</w:t>
      </w: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 –</w:t>
      </w: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«ПЕТРОПАВЛОВСКОЕ»</w:t>
      </w: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en-US"/>
        </w:rPr>
        <w:t> </w:t>
      </w: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80CC5" w:rsidRDefault="00080CC5" w:rsidP="00080C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 16 » марта  2021г.                                                                              № 34</w:t>
      </w:r>
      <w:r>
        <w:rPr>
          <w:b/>
          <w:bCs/>
          <w:color w:val="FFFFFF" w:themeColor="background1"/>
          <w:sz w:val="28"/>
          <w:szCs w:val="28"/>
        </w:rPr>
        <w:t>.</w:t>
      </w: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 Положения об установлении земельного налога на территории Муниципального образования – сельское поселение «Петропавловское» </w:t>
      </w:r>
      <w:proofErr w:type="spellStart"/>
      <w:r>
        <w:rPr>
          <w:b/>
          <w:bCs/>
          <w:sz w:val="28"/>
          <w:szCs w:val="28"/>
        </w:rPr>
        <w:t>Бичурского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080CC5" w:rsidRDefault="00080CC5" w:rsidP="00080C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4" w:tgtFrame="_blank" w:history="1">
        <w:r>
          <w:rPr>
            <w:rStyle w:val="1"/>
            <w:sz w:val="28"/>
            <w:szCs w:val="28"/>
          </w:rPr>
          <w:t>от 06.10.2003 № 131-ФЗ</w:t>
        </w:r>
      </w:hyperlink>
      <w:r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>
          <w:rPr>
            <w:rStyle w:val="1"/>
            <w:sz w:val="28"/>
            <w:szCs w:val="28"/>
          </w:rPr>
          <w:t>Уставом</w:t>
        </w:r>
      </w:hyperlink>
      <w:r>
        <w:rPr>
          <w:sz w:val="28"/>
          <w:szCs w:val="28"/>
        </w:rPr>
        <w:t> Муниципального образования – сельское поселение «</w:t>
      </w:r>
      <w:r>
        <w:rPr>
          <w:bCs/>
          <w:sz w:val="28"/>
          <w:szCs w:val="28"/>
        </w:rPr>
        <w:t>Петропавловское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Бурятия, Совет депутатов Муниципального образования – сельское поселение «</w:t>
      </w:r>
      <w:r>
        <w:rPr>
          <w:bCs/>
          <w:sz w:val="28"/>
          <w:szCs w:val="28"/>
        </w:rPr>
        <w:t>Петропавловское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 решил: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 </w:t>
      </w:r>
      <w:hyperlink r:id="rId6" w:anchor="Par32" w:history="1">
        <w:r>
          <w:rPr>
            <w:rStyle w:val="1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> об установлении земельного налога на территории Муниципального образования – сельское поселение «</w:t>
      </w:r>
      <w:r>
        <w:rPr>
          <w:bCs/>
          <w:sz w:val="28"/>
          <w:szCs w:val="28"/>
        </w:rPr>
        <w:t>Петропавловское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Бурятия, утвержденное решением Совета депутатов муниципального образования – сельского поселения «</w:t>
      </w:r>
      <w:r>
        <w:rPr>
          <w:bCs/>
          <w:sz w:val="28"/>
          <w:szCs w:val="28"/>
        </w:rPr>
        <w:t>Петропавловское</w:t>
      </w:r>
      <w:r w:rsidR="00343DC1">
        <w:rPr>
          <w:sz w:val="28"/>
          <w:szCs w:val="28"/>
        </w:rPr>
        <w:t>» от 01.11.2019 года № 10</w:t>
      </w:r>
      <w:r>
        <w:rPr>
          <w:sz w:val="28"/>
          <w:szCs w:val="28"/>
        </w:rPr>
        <w:t>: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раздела 7 изложить в следующей редакции: 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 0,3 % в отношении земельных участков: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Раздел 8 дополнить пунктом 6 следующего содержания: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«6) Казенные, бюджетные и автономные учреждения и организации полностью или частично финансируемые из местного бюджета».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</w:t>
      </w:r>
      <w:r>
        <w:rPr>
          <w:bCs/>
          <w:sz w:val="28"/>
          <w:szCs w:val="28"/>
        </w:rPr>
        <w:t>Петропавловское</w:t>
      </w:r>
      <w:r>
        <w:rPr>
          <w:sz w:val="28"/>
          <w:szCs w:val="28"/>
        </w:rPr>
        <w:t>», разместить на официальном сайте МКУ Администрация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и опубликовать в газете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Хлебороб».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Принятое решение довести до сведения Межрайонной инспекции Федеральной налоговой службы России № 1 по Республике Бурятия в установленном законом порядке.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5. Настоящее решение вступает в силу со дня официального опубликования и </w:t>
      </w:r>
      <w:r>
        <w:rPr>
          <w:bCs/>
          <w:sz w:val="28"/>
          <w:szCs w:val="28"/>
        </w:rPr>
        <w:t>распространяется на правоотношения, возникшие с налогового периода 2020 года.</w:t>
      </w:r>
    </w:p>
    <w:p w:rsidR="00080CC5" w:rsidRDefault="00080CC5" w:rsidP="00080CC5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80CC5" w:rsidRDefault="00080CC5" w:rsidP="00080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80CC5" w:rsidRDefault="00080CC5" w:rsidP="00080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0CC5" w:rsidRDefault="00080CC5" w:rsidP="00080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0CC5" w:rsidRDefault="00080CC5" w:rsidP="00080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образования- </w:t>
      </w:r>
    </w:p>
    <w:p w:rsidR="00080CC5" w:rsidRDefault="00080CC5" w:rsidP="00080CC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Петропавловское</w:t>
      </w:r>
      <w:r>
        <w:rPr>
          <w:sz w:val="28"/>
          <w:szCs w:val="28"/>
        </w:rPr>
        <w:t xml:space="preserve">»                                 </w:t>
      </w:r>
      <w:bookmarkStart w:id="0" w:name="_GoBack"/>
      <w:bookmarkEnd w:id="0"/>
      <w:r>
        <w:rPr>
          <w:sz w:val="28"/>
          <w:szCs w:val="28"/>
        </w:rPr>
        <w:t>С.Н.  Калашников</w:t>
      </w:r>
    </w:p>
    <w:p w:rsidR="00305E4C" w:rsidRDefault="00305E4C"/>
    <w:sectPr w:rsidR="00305E4C" w:rsidSect="0030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C5"/>
    <w:rsid w:val="00080CC5"/>
    <w:rsid w:val="00305E4C"/>
    <w:rsid w:val="00307414"/>
    <w:rsid w:val="0034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80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2021-04-26T22:20:00Z</cp:lastPrinted>
  <dcterms:created xsi:type="dcterms:W3CDTF">2021-04-22T23:06:00Z</dcterms:created>
  <dcterms:modified xsi:type="dcterms:W3CDTF">2021-04-26T22:20:00Z</dcterms:modified>
</cp:coreProperties>
</file>