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A6" w:rsidRDefault="00327DA6" w:rsidP="00327DA6">
      <w:pPr>
        <w:widowControl w:val="0"/>
        <w:autoSpaceDE w:val="0"/>
        <w:autoSpaceDN w:val="0"/>
        <w:adjustRightInd w:val="0"/>
        <w:spacing w:line="276" w:lineRule="auto"/>
        <w:jc w:val="center"/>
        <w:rPr>
          <w:b/>
          <w:bCs/>
          <w:color w:val="000000"/>
          <w:sz w:val="26"/>
          <w:szCs w:val="26"/>
        </w:rPr>
      </w:pPr>
      <w:r>
        <w:rPr>
          <w:b/>
          <w:bCs/>
          <w:color w:val="000000"/>
          <w:sz w:val="26"/>
          <w:szCs w:val="26"/>
        </w:rPr>
        <w:t xml:space="preserve">СОВЕТ ДЕПУТАТОВ МУНИЦИПАЛЬНОГО ОБРАЗОВАНИЯ– СЕЛЬСКОГО ПОСЕЛЕНИЯ «ПЕТРОПАВЛОВСКОЕ»   </w:t>
      </w:r>
    </w:p>
    <w:p w:rsidR="00327DA6" w:rsidRDefault="00327DA6" w:rsidP="00327DA6">
      <w:pPr>
        <w:widowControl w:val="0"/>
        <w:autoSpaceDE w:val="0"/>
        <w:autoSpaceDN w:val="0"/>
        <w:adjustRightInd w:val="0"/>
        <w:spacing w:line="276" w:lineRule="auto"/>
        <w:jc w:val="center"/>
        <w:rPr>
          <w:b/>
          <w:bCs/>
          <w:color w:val="000000"/>
          <w:sz w:val="26"/>
          <w:szCs w:val="26"/>
        </w:rPr>
      </w:pPr>
      <w:r>
        <w:rPr>
          <w:b/>
          <w:bCs/>
          <w:color w:val="000000"/>
          <w:sz w:val="26"/>
          <w:szCs w:val="26"/>
          <w:u w:val="single"/>
        </w:rPr>
        <w:t xml:space="preserve">____________БИЧУРСКОГО РАЙОНА РЕСПУБЛИКИ БУРЯТИЯ________ </w:t>
      </w:r>
    </w:p>
    <w:p w:rsidR="00327DA6" w:rsidRDefault="00327DA6" w:rsidP="00327DA6">
      <w:pPr>
        <w:widowControl w:val="0"/>
        <w:autoSpaceDE w:val="0"/>
        <w:autoSpaceDN w:val="0"/>
        <w:adjustRightInd w:val="0"/>
        <w:spacing w:line="276" w:lineRule="auto"/>
        <w:rPr>
          <w:b/>
          <w:bCs/>
          <w:color w:val="000000"/>
          <w:sz w:val="26"/>
          <w:szCs w:val="26"/>
          <w:u w:val="single"/>
        </w:rPr>
      </w:pPr>
    </w:p>
    <w:p w:rsidR="00327DA6" w:rsidRDefault="00327DA6" w:rsidP="00327DA6">
      <w:pPr>
        <w:widowControl w:val="0"/>
        <w:autoSpaceDE w:val="0"/>
        <w:autoSpaceDN w:val="0"/>
        <w:adjustRightInd w:val="0"/>
        <w:spacing w:line="276" w:lineRule="auto"/>
        <w:jc w:val="center"/>
        <w:rPr>
          <w:b/>
          <w:bCs/>
          <w:color w:val="000000"/>
          <w:sz w:val="26"/>
          <w:szCs w:val="26"/>
        </w:rPr>
      </w:pPr>
      <w:r>
        <w:rPr>
          <w:sz w:val="26"/>
          <w:szCs w:val="26"/>
        </w:rPr>
        <w:t xml:space="preserve"> </w:t>
      </w:r>
      <w:r>
        <w:rPr>
          <w:b/>
          <w:bCs/>
          <w:color w:val="000000"/>
          <w:sz w:val="26"/>
          <w:szCs w:val="26"/>
        </w:rPr>
        <w:t>Р Е Ш Е Н И Е</w:t>
      </w:r>
      <w:r>
        <w:rPr>
          <w:sz w:val="26"/>
          <w:szCs w:val="26"/>
        </w:rPr>
        <w:t xml:space="preserve"> </w:t>
      </w:r>
      <w:r>
        <w:rPr>
          <w:color w:val="2C2D2E"/>
          <w:sz w:val="26"/>
          <w:szCs w:val="26"/>
          <w:shd w:val="clear" w:color="auto" w:fill="FFFFFF"/>
        </w:rPr>
        <w:t xml:space="preserve">  </w:t>
      </w:r>
    </w:p>
    <w:p w:rsidR="00327DA6" w:rsidRDefault="00327DA6" w:rsidP="00327DA6">
      <w:pPr>
        <w:spacing w:line="276" w:lineRule="auto"/>
        <w:rPr>
          <w:sz w:val="26"/>
          <w:szCs w:val="26"/>
        </w:rPr>
      </w:pPr>
      <w:r>
        <w:rPr>
          <w:sz w:val="26"/>
          <w:szCs w:val="26"/>
        </w:rPr>
        <w:t>«29» мая 2025г.                                                                                                      № 42</w:t>
      </w:r>
    </w:p>
    <w:p w:rsidR="00327DA6" w:rsidRDefault="00327DA6" w:rsidP="00327DA6">
      <w:pPr>
        <w:pStyle w:val="a3"/>
        <w:spacing w:line="276" w:lineRule="auto"/>
        <w:jc w:val="center"/>
        <w:rPr>
          <w:rFonts w:ascii="Times New Roman" w:hAnsi="Times New Roman" w:cs="Times New Roman"/>
          <w:sz w:val="26"/>
          <w:szCs w:val="26"/>
        </w:rPr>
      </w:pPr>
      <w:r>
        <w:rPr>
          <w:rFonts w:ascii="Times New Roman" w:hAnsi="Times New Roman" w:cs="Times New Roman"/>
          <w:sz w:val="26"/>
          <w:szCs w:val="26"/>
        </w:rPr>
        <w:t>с. Петропавловка</w:t>
      </w:r>
    </w:p>
    <w:p w:rsidR="00FD54B8" w:rsidRDefault="00FD54B8" w:rsidP="00FD54B8"/>
    <w:p w:rsidR="00327DA6" w:rsidRDefault="00327DA6" w:rsidP="00327DA6">
      <w:pPr>
        <w:spacing w:line="276" w:lineRule="auto"/>
        <w:rPr>
          <w:sz w:val="26"/>
          <w:szCs w:val="26"/>
        </w:rPr>
      </w:pPr>
      <w:r>
        <w:rPr>
          <w:sz w:val="26"/>
          <w:szCs w:val="26"/>
        </w:rPr>
        <w:t>«</w:t>
      </w:r>
      <w:r w:rsidR="00FD54B8" w:rsidRPr="00327DA6">
        <w:rPr>
          <w:sz w:val="26"/>
          <w:szCs w:val="26"/>
        </w:rPr>
        <w:t xml:space="preserve">Об исполнении бюджета МО-СП «Петропавловское» </w:t>
      </w:r>
    </w:p>
    <w:p w:rsidR="00FD54B8" w:rsidRPr="00327DA6" w:rsidRDefault="00FD54B8" w:rsidP="00327DA6">
      <w:pPr>
        <w:spacing w:line="276" w:lineRule="auto"/>
        <w:rPr>
          <w:sz w:val="26"/>
          <w:szCs w:val="26"/>
        </w:rPr>
      </w:pPr>
      <w:proofErr w:type="spellStart"/>
      <w:r w:rsidRPr="00327DA6">
        <w:rPr>
          <w:sz w:val="26"/>
          <w:szCs w:val="26"/>
        </w:rPr>
        <w:t>Бичурского</w:t>
      </w:r>
      <w:proofErr w:type="spellEnd"/>
      <w:r w:rsidRPr="00327DA6">
        <w:rPr>
          <w:sz w:val="26"/>
          <w:szCs w:val="26"/>
        </w:rPr>
        <w:t xml:space="preserve"> района Республики Бурятия за 2024 год</w:t>
      </w:r>
    </w:p>
    <w:p w:rsidR="00FD54B8" w:rsidRPr="00327DA6" w:rsidRDefault="00FD54B8" w:rsidP="00327DA6">
      <w:pPr>
        <w:spacing w:line="276" w:lineRule="auto"/>
        <w:rPr>
          <w:sz w:val="26"/>
          <w:szCs w:val="26"/>
        </w:rPr>
      </w:pPr>
      <w:r w:rsidRPr="00327DA6">
        <w:rPr>
          <w:sz w:val="26"/>
          <w:szCs w:val="26"/>
        </w:rPr>
        <w:t>по состоянию на 01 января 2025 года</w:t>
      </w:r>
      <w:r w:rsidR="00327DA6">
        <w:rPr>
          <w:sz w:val="26"/>
          <w:szCs w:val="26"/>
        </w:rPr>
        <w:t>»</w:t>
      </w:r>
    </w:p>
    <w:p w:rsidR="00FD54B8" w:rsidRPr="00327DA6" w:rsidRDefault="00FD54B8" w:rsidP="00327DA6">
      <w:pPr>
        <w:spacing w:line="276" w:lineRule="auto"/>
        <w:rPr>
          <w:b/>
          <w:sz w:val="26"/>
          <w:szCs w:val="26"/>
        </w:rPr>
      </w:pP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Заслушав и обсудив информацию главного бухгалтера администрации МО-СП «Петропавловское» «Об исполнении бюджета МО-СП «Петропавловское» на 01.10.2024 года», Совет депутатов МО-СП «Петропавловское» отмечает, что исполнение бюджета МО-СП «Петропавловское» на 01.01.2025 года подготовлено в соответствии со структурой и бюджетной классификацией, которые применялись при утверждении  бюджета на 2024 год, на основании отчетов главных распорядителей бюджетных средств, администраторов поступлений, данных бухгалтерского учета по исполнению бюджета МО-СП «Петропавловское».</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Основные показатели исполнения бюджета МО-СП «Петропавловское» за 2024 год составили:</w:t>
      </w:r>
    </w:p>
    <w:p w:rsidR="00FD54B8" w:rsidRPr="00327DA6" w:rsidRDefault="00FD54B8" w:rsidP="00327DA6">
      <w:pPr>
        <w:widowControl w:val="0"/>
        <w:numPr>
          <w:ilvl w:val="0"/>
          <w:numId w:val="1"/>
        </w:numPr>
        <w:spacing w:line="276" w:lineRule="auto"/>
        <w:jc w:val="both"/>
        <w:rPr>
          <w:sz w:val="26"/>
          <w:szCs w:val="26"/>
        </w:rPr>
      </w:pPr>
      <w:r w:rsidRPr="00327DA6">
        <w:rPr>
          <w:sz w:val="26"/>
          <w:szCs w:val="26"/>
        </w:rPr>
        <w:t>по доходам – 5011765,27 рублей, или 101,1 % от плана</w:t>
      </w:r>
    </w:p>
    <w:p w:rsidR="00FD54B8" w:rsidRPr="00327DA6" w:rsidRDefault="00FD54B8" w:rsidP="00327DA6">
      <w:pPr>
        <w:widowControl w:val="0"/>
        <w:numPr>
          <w:ilvl w:val="0"/>
          <w:numId w:val="1"/>
        </w:numPr>
        <w:spacing w:line="276" w:lineRule="auto"/>
        <w:jc w:val="both"/>
        <w:rPr>
          <w:sz w:val="26"/>
          <w:szCs w:val="26"/>
        </w:rPr>
      </w:pPr>
      <w:r w:rsidRPr="00327DA6">
        <w:rPr>
          <w:sz w:val="26"/>
          <w:szCs w:val="26"/>
        </w:rPr>
        <w:t>по расходам – 5122722,42 рублей, или 99,1 % уточненной бюджетной росписи;</w:t>
      </w:r>
    </w:p>
    <w:p w:rsidR="00FD54B8" w:rsidRPr="00327DA6" w:rsidRDefault="00FD54B8" w:rsidP="00327DA6">
      <w:pPr>
        <w:widowControl w:val="0"/>
        <w:numPr>
          <w:ilvl w:val="0"/>
          <w:numId w:val="1"/>
        </w:numPr>
        <w:spacing w:line="276" w:lineRule="auto"/>
        <w:jc w:val="both"/>
        <w:rPr>
          <w:sz w:val="26"/>
          <w:szCs w:val="26"/>
        </w:rPr>
      </w:pPr>
      <w:r w:rsidRPr="00327DA6">
        <w:rPr>
          <w:sz w:val="26"/>
          <w:szCs w:val="26"/>
        </w:rPr>
        <w:t>дефицит составил 110957,15 рублей, при плане в сумме 209628,88 руб.</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Доля собственных доходов в структуре доходов за 2025 года составила 23,8 %, или 1194700,91 руб. Наибольший удельный вес в структуре собственных доходов занимает земельный налог – 72 %, или 859667,28 руб., налог на имущество физических лиц 16,7 %, или 198947,58 руб., налог на доходы физических лиц 6,5 %, или 77936,05 руб., единый сельскохозяйственный налог – 2,6 %, или 31416,0 руб., доходы от сдачи в аренду имущества, находящегося в оперативном управлении органов управления сельских поселений – 1,2%, или 14050,0 руб., средства самообложения граждан, зачисляемые в бюджеты поселений 0,6%, или 7000,0 руб., доходы, получаемые в виде арендной платы, за земли находящиеся в собственности сельских поселений – 0,4%, или 4684,0 руб.</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 xml:space="preserve">Доля безвозмездных поступлений в структуре доходов 2024 года за 2024 год составила 76,2 %, или 3817064,36 руб., в том числе дотации бюджетам сельских поселений на выравнивание бюджетной обеспеченности 452000,0 руб., субвенция бюджетам сельских поселений на осуществление первичного воинского учета на территориях, где отсутствуют военные комиссариаты 213300,14 руб.,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w:t>
      </w:r>
      <w:r w:rsidRPr="00327DA6">
        <w:rPr>
          <w:sz w:val="26"/>
          <w:szCs w:val="26"/>
        </w:rPr>
        <w:lastRenderedPageBreak/>
        <w:t>в соответствии с заключенными соглашениями 1621659,22 руб., прочие межбюджетные трансферты, передаваемые бюджетам сельских поселений 1530105,0 руб.</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 xml:space="preserve">Наибольший удельный вес в структуре расходов бюджета муниципального образования – сельского поселения «Петропавловское» занимают расходы по разделу 0100 «Общегосударственные вопросы» 41,7 %, или 2139668,79 руб. </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По подразделу 0102 «Функционирование высшего должностного лица субъекта Российской Федерации и муниципального образования» расходы составили 772116,20 руб., в том числе:</w:t>
      </w:r>
    </w:p>
    <w:p w:rsidR="00FD54B8" w:rsidRPr="00327DA6" w:rsidRDefault="00FD54B8" w:rsidP="00327DA6">
      <w:pPr>
        <w:spacing w:line="276" w:lineRule="auto"/>
        <w:ind w:firstLine="708"/>
        <w:jc w:val="both"/>
        <w:rPr>
          <w:sz w:val="26"/>
          <w:szCs w:val="26"/>
        </w:rPr>
      </w:pPr>
      <w:r w:rsidRPr="00327DA6">
        <w:rPr>
          <w:sz w:val="26"/>
          <w:szCs w:val="26"/>
        </w:rPr>
        <w:t>- 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 – 12218,63 руб.</w:t>
      </w:r>
    </w:p>
    <w:p w:rsidR="00FD54B8" w:rsidRPr="00327DA6" w:rsidRDefault="00FD54B8" w:rsidP="00327DA6">
      <w:pPr>
        <w:spacing w:line="276" w:lineRule="auto"/>
        <w:ind w:firstLine="708"/>
        <w:jc w:val="both"/>
        <w:rPr>
          <w:sz w:val="26"/>
          <w:szCs w:val="26"/>
        </w:rPr>
      </w:pPr>
      <w:r w:rsidRPr="00327DA6">
        <w:rPr>
          <w:sz w:val="26"/>
          <w:szCs w:val="26"/>
        </w:rPr>
        <w:t>- расходы на сбалансированность бюджетов сельских поселений по первоочередным расходам – 456329,43 руб.</w:t>
      </w:r>
    </w:p>
    <w:p w:rsidR="00FD54B8" w:rsidRPr="00327DA6" w:rsidRDefault="00FD54B8" w:rsidP="00327DA6">
      <w:pPr>
        <w:spacing w:line="276" w:lineRule="auto"/>
        <w:ind w:firstLine="708"/>
        <w:jc w:val="both"/>
        <w:rPr>
          <w:sz w:val="26"/>
          <w:szCs w:val="26"/>
        </w:rPr>
      </w:pPr>
      <w:r w:rsidRPr="00327DA6">
        <w:rPr>
          <w:sz w:val="26"/>
          <w:szCs w:val="26"/>
        </w:rPr>
        <w:t>- на обеспечение деятельности главы муниципального образования – сельского поселения «Петропавловское» - 303568,14 руб.</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- 1343447,59 руб., в том числе:</w:t>
      </w:r>
    </w:p>
    <w:p w:rsidR="00FD54B8" w:rsidRPr="00327DA6" w:rsidRDefault="00FD54B8" w:rsidP="00327DA6">
      <w:pPr>
        <w:spacing w:line="276" w:lineRule="auto"/>
        <w:ind w:firstLine="708"/>
        <w:jc w:val="both"/>
        <w:rPr>
          <w:sz w:val="26"/>
          <w:szCs w:val="26"/>
        </w:rPr>
      </w:pPr>
      <w:r w:rsidRPr="00327DA6">
        <w:rPr>
          <w:sz w:val="26"/>
          <w:szCs w:val="26"/>
        </w:rPr>
        <w:t>- 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 – 22781,37 руб.</w:t>
      </w:r>
    </w:p>
    <w:p w:rsidR="00FD54B8" w:rsidRPr="00327DA6" w:rsidRDefault="00FD54B8" w:rsidP="00327DA6">
      <w:pPr>
        <w:spacing w:line="276" w:lineRule="auto"/>
        <w:ind w:firstLine="708"/>
        <w:jc w:val="both"/>
        <w:rPr>
          <w:sz w:val="26"/>
          <w:szCs w:val="26"/>
        </w:rPr>
      </w:pPr>
      <w:r w:rsidRPr="00327DA6">
        <w:rPr>
          <w:sz w:val="26"/>
          <w:szCs w:val="26"/>
        </w:rPr>
        <w:t>- расходы на сбалансированность бюджетов сельских поселений по первоочередным расходам – 713170,57 руб.</w:t>
      </w:r>
    </w:p>
    <w:p w:rsidR="00FD54B8" w:rsidRPr="00327DA6" w:rsidRDefault="00FD54B8" w:rsidP="00327DA6">
      <w:pPr>
        <w:spacing w:line="276" w:lineRule="auto"/>
        <w:ind w:firstLine="708"/>
        <w:jc w:val="both"/>
        <w:rPr>
          <w:sz w:val="26"/>
          <w:szCs w:val="26"/>
        </w:rPr>
      </w:pPr>
      <w:r w:rsidRPr="00327DA6">
        <w:rPr>
          <w:sz w:val="26"/>
          <w:szCs w:val="26"/>
        </w:rPr>
        <w:t>- осуществление государственных полномочий по расчету и предоставлению дотаций поселениям – 2000,0 руб.</w:t>
      </w:r>
    </w:p>
    <w:p w:rsidR="00FD54B8" w:rsidRPr="00327DA6" w:rsidRDefault="00FD54B8" w:rsidP="00327DA6">
      <w:pPr>
        <w:spacing w:line="276" w:lineRule="auto"/>
        <w:ind w:firstLine="708"/>
        <w:jc w:val="both"/>
        <w:rPr>
          <w:sz w:val="26"/>
          <w:szCs w:val="26"/>
        </w:rPr>
      </w:pPr>
      <w:r w:rsidRPr="00327DA6">
        <w:rPr>
          <w:sz w:val="26"/>
          <w:szCs w:val="26"/>
        </w:rPr>
        <w:t>- расходы на содержание общеотраслевых должностей служащих и рабочих обслуживающего персонала – 252548,87 руб.</w:t>
      </w:r>
    </w:p>
    <w:p w:rsidR="00FD54B8" w:rsidRPr="00327DA6" w:rsidRDefault="00FD54B8" w:rsidP="00327DA6">
      <w:pPr>
        <w:spacing w:line="276" w:lineRule="auto"/>
        <w:ind w:firstLine="708"/>
        <w:jc w:val="both"/>
        <w:rPr>
          <w:sz w:val="26"/>
          <w:szCs w:val="26"/>
        </w:rPr>
      </w:pPr>
      <w:r w:rsidRPr="00327DA6">
        <w:rPr>
          <w:sz w:val="26"/>
          <w:szCs w:val="26"/>
        </w:rPr>
        <w:t>- расходы на обеспечение функций органов местного самоуправления – 213985,71 руб.,</w:t>
      </w:r>
    </w:p>
    <w:p w:rsidR="00FD54B8" w:rsidRPr="00327DA6" w:rsidRDefault="00FD54B8" w:rsidP="00327DA6">
      <w:pPr>
        <w:spacing w:line="276" w:lineRule="auto"/>
        <w:ind w:firstLine="708"/>
        <w:jc w:val="both"/>
        <w:rPr>
          <w:sz w:val="26"/>
          <w:szCs w:val="26"/>
        </w:rPr>
      </w:pPr>
      <w:r w:rsidRPr="00327DA6">
        <w:rPr>
          <w:sz w:val="26"/>
          <w:szCs w:val="26"/>
        </w:rPr>
        <w:t>- прочие расходы, связанные с выполнением обязательств органов местного самоуправления – 56734,89 руб.</w:t>
      </w:r>
    </w:p>
    <w:p w:rsidR="00FD54B8" w:rsidRPr="00327DA6" w:rsidRDefault="00FD54B8" w:rsidP="00327DA6">
      <w:pPr>
        <w:spacing w:line="276" w:lineRule="auto"/>
        <w:ind w:firstLine="708"/>
        <w:jc w:val="both"/>
        <w:rPr>
          <w:sz w:val="26"/>
          <w:szCs w:val="26"/>
        </w:rPr>
      </w:pPr>
      <w:r w:rsidRPr="00327DA6">
        <w:rPr>
          <w:sz w:val="26"/>
          <w:szCs w:val="26"/>
        </w:rPr>
        <w:t>- уплата налогов – 1396,0 руб.</w:t>
      </w:r>
    </w:p>
    <w:p w:rsidR="00FD54B8" w:rsidRPr="00327DA6" w:rsidRDefault="00FD54B8" w:rsidP="00327DA6">
      <w:pPr>
        <w:spacing w:line="276" w:lineRule="auto"/>
        <w:ind w:firstLine="708"/>
        <w:jc w:val="both"/>
        <w:rPr>
          <w:sz w:val="26"/>
          <w:szCs w:val="26"/>
        </w:rPr>
      </w:pPr>
      <w:r w:rsidRPr="00327DA6">
        <w:rPr>
          <w:sz w:val="26"/>
          <w:szCs w:val="26"/>
        </w:rPr>
        <w:t>- расходы в сфере информационно-коммуникационных технологий – 80830,18 руб.</w:t>
      </w:r>
    </w:p>
    <w:p w:rsidR="00FD54B8" w:rsidRPr="00327DA6" w:rsidRDefault="00FD54B8" w:rsidP="00327DA6">
      <w:pPr>
        <w:spacing w:line="276" w:lineRule="auto"/>
        <w:ind w:firstLine="708"/>
        <w:jc w:val="both"/>
        <w:rPr>
          <w:sz w:val="26"/>
          <w:szCs w:val="26"/>
        </w:rPr>
      </w:pPr>
      <w:r w:rsidRPr="00327DA6">
        <w:rPr>
          <w:sz w:val="26"/>
          <w:szCs w:val="26"/>
        </w:rPr>
        <w:t>По разделу 0113 «Другие общегосударственные вопросы» расходы составили 24105,0 руб., в том числе:</w:t>
      </w:r>
    </w:p>
    <w:p w:rsidR="00FD54B8" w:rsidRPr="00327DA6" w:rsidRDefault="00FD54B8" w:rsidP="00327DA6">
      <w:pPr>
        <w:spacing w:line="276" w:lineRule="auto"/>
        <w:ind w:firstLine="708"/>
        <w:jc w:val="both"/>
        <w:rPr>
          <w:sz w:val="26"/>
          <w:szCs w:val="26"/>
        </w:rPr>
      </w:pPr>
      <w:r w:rsidRPr="00327DA6">
        <w:rPr>
          <w:sz w:val="26"/>
          <w:szCs w:val="26"/>
        </w:rPr>
        <w:t>- 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p w:rsidR="00FD54B8" w:rsidRPr="00327DA6" w:rsidRDefault="00FD54B8" w:rsidP="00327DA6">
      <w:pPr>
        <w:spacing w:line="276" w:lineRule="auto"/>
        <w:jc w:val="both"/>
        <w:rPr>
          <w:sz w:val="26"/>
          <w:szCs w:val="26"/>
        </w:rPr>
      </w:pPr>
      <w:r w:rsidRPr="00327DA6">
        <w:rPr>
          <w:sz w:val="26"/>
          <w:szCs w:val="26"/>
        </w:rPr>
        <w:t xml:space="preserve">     </w:t>
      </w:r>
      <w:r w:rsidRPr="00327DA6">
        <w:rPr>
          <w:sz w:val="26"/>
          <w:szCs w:val="26"/>
        </w:rPr>
        <w:tab/>
        <w:t xml:space="preserve"> По разделу 0200 «Национальная оборона» расходы составили 4.2 % или 213300,14 руб., расходы произведены по подразделу 0203 «Мобилизационная и вневойсковая подготовка» за счет субвенции на осуществление первичного воинского учета на территориях, где отсутствуют военные комиссариаты.</w:t>
      </w:r>
    </w:p>
    <w:p w:rsidR="00FD54B8" w:rsidRPr="00327DA6" w:rsidRDefault="00FD54B8" w:rsidP="00327DA6">
      <w:pPr>
        <w:spacing w:line="276" w:lineRule="auto"/>
        <w:jc w:val="both"/>
        <w:rPr>
          <w:sz w:val="26"/>
          <w:szCs w:val="26"/>
        </w:rPr>
      </w:pPr>
      <w:r w:rsidRPr="00327DA6">
        <w:rPr>
          <w:sz w:val="26"/>
          <w:szCs w:val="26"/>
        </w:rPr>
        <w:lastRenderedPageBreak/>
        <w:tab/>
        <w:t>По разделу 0300 «Национальная безопасность и правоохранительная деятельность» расходы составили 0,6 %, или 29000,0 руб. Расходы произведены по подразделу 0310 «Защита населения и территории от чрезвычайных ситуаций природного и техногенного характера, пожарная безопасность» на обустройство противопожарных и минерализованных полос.</w:t>
      </w:r>
    </w:p>
    <w:p w:rsidR="00FD54B8" w:rsidRPr="00327DA6" w:rsidRDefault="00FD54B8" w:rsidP="00327DA6">
      <w:pPr>
        <w:spacing w:line="276" w:lineRule="auto"/>
        <w:jc w:val="both"/>
        <w:rPr>
          <w:sz w:val="26"/>
          <w:szCs w:val="26"/>
        </w:rPr>
      </w:pPr>
      <w:r w:rsidRPr="00327DA6">
        <w:rPr>
          <w:sz w:val="26"/>
          <w:szCs w:val="26"/>
        </w:rPr>
        <w:tab/>
        <w:t>Расходы по разделу 0400 «Национальная экономика» расходы составили 31,8 % или 1631659,88 руб. Расходы по подразделу 0409 «Дорожное хозяйство (дорожные фонды) на ремонт и содержание автомобильных дорог и мостов местного значения составили 1621659,22 руб. Расходы по подразделу 0412 «Другие вопросы в области национальной экономики» составили 10000,66 руб., в том числе на финансовое обеспечение расходных обязательств, связанных с решением социально-значимых вопросов местного значения – 10000,0 руб.</w:t>
      </w:r>
    </w:p>
    <w:p w:rsidR="00FD54B8" w:rsidRPr="00327DA6" w:rsidRDefault="00FD54B8" w:rsidP="00327DA6">
      <w:pPr>
        <w:spacing w:line="276" w:lineRule="auto"/>
        <w:ind w:firstLine="708"/>
        <w:jc w:val="both"/>
        <w:rPr>
          <w:sz w:val="26"/>
          <w:szCs w:val="26"/>
        </w:rPr>
      </w:pPr>
      <w:r w:rsidRPr="00327DA6">
        <w:rPr>
          <w:sz w:val="26"/>
          <w:szCs w:val="26"/>
        </w:rPr>
        <w:t>Расходы по разделу 0500 «Жилищно-коммунальное хозяйство» составили 4,7 %, или 241088,0 руб., расходы произведены по подразделу 0503 «Благоустройство», в том числе на финансовую поддержку ТОС посредством республиканского конкурса «Лучшее территориальное общественное самоуправление» в сумме 215000,0 руб., прочие мероприятия по благоустройству территории сельского поселения в сумме 26088,0 руб.</w:t>
      </w:r>
    </w:p>
    <w:p w:rsidR="00FD54B8" w:rsidRPr="00327DA6" w:rsidRDefault="00FD54B8" w:rsidP="00327DA6">
      <w:pPr>
        <w:spacing w:line="276" w:lineRule="auto"/>
        <w:ind w:firstLine="708"/>
        <w:jc w:val="both"/>
        <w:rPr>
          <w:sz w:val="26"/>
          <w:szCs w:val="26"/>
        </w:rPr>
      </w:pPr>
      <w:r w:rsidRPr="00327DA6">
        <w:rPr>
          <w:sz w:val="26"/>
          <w:szCs w:val="26"/>
        </w:rPr>
        <w:t>Расходы по разделу 0700 «Образование» составили 0,7 %, или 35000,0 руб. Расходы произведены по подразделу 0705 «Профессиональная подготовка, переподготовка и повышение квалификации» на обеспечение профессиональной переподготовки, повышения квалификации главы М)-СП «Петропавловское»</w:t>
      </w:r>
    </w:p>
    <w:p w:rsidR="00FD54B8" w:rsidRPr="00327DA6" w:rsidRDefault="00FD54B8" w:rsidP="00327DA6">
      <w:pPr>
        <w:spacing w:line="276" w:lineRule="auto"/>
        <w:ind w:firstLine="708"/>
        <w:jc w:val="both"/>
        <w:rPr>
          <w:sz w:val="26"/>
          <w:szCs w:val="26"/>
        </w:rPr>
      </w:pPr>
      <w:r w:rsidRPr="00327DA6">
        <w:rPr>
          <w:sz w:val="26"/>
          <w:szCs w:val="26"/>
        </w:rPr>
        <w:t>Расходы по разделу 0800 «Культура, кинематография, средства массовой информации» составили 4,2 %, или 212894,25 руб. расходы произведены по подразделу 0801 «Культура» на осуществление мероприятий, связанных с владением, пользованием и распоряжением имуществом, находящимся в муниципальной собственности.</w:t>
      </w:r>
    </w:p>
    <w:p w:rsidR="00FD54B8" w:rsidRPr="00327DA6" w:rsidRDefault="00FD54B8" w:rsidP="00327DA6">
      <w:pPr>
        <w:spacing w:line="276" w:lineRule="auto"/>
        <w:ind w:firstLine="708"/>
        <w:jc w:val="both"/>
        <w:rPr>
          <w:sz w:val="26"/>
          <w:szCs w:val="26"/>
        </w:rPr>
      </w:pPr>
      <w:r w:rsidRPr="00327DA6">
        <w:rPr>
          <w:sz w:val="26"/>
          <w:szCs w:val="26"/>
        </w:rPr>
        <w:t>Расходы по разделу 1000 «Социальная политика» составили 11,4 % или 585711,36 руб., расходы произведены по подразделу 1003 «Пенсионное обеспечение» в том числе:</w:t>
      </w:r>
    </w:p>
    <w:p w:rsidR="00FD54B8" w:rsidRPr="00327DA6" w:rsidRDefault="00FD54B8" w:rsidP="00327DA6">
      <w:pPr>
        <w:spacing w:line="276" w:lineRule="auto"/>
        <w:ind w:firstLine="708"/>
        <w:jc w:val="both"/>
        <w:rPr>
          <w:sz w:val="26"/>
          <w:szCs w:val="26"/>
        </w:rPr>
      </w:pPr>
      <w:r w:rsidRPr="00327DA6">
        <w:rPr>
          <w:sz w:val="26"/>
          <w:szCs w:val="26"/>
        </w:rPr>
        <w:t>- 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 – 30000,0 руб.</w:t>
      </w:r>
    </w:p>
    <w:p w:rsidR="00FD54B8" w:rsidRPr="00327DA6" w:rsidRDefault="00FD54B8" w:rsidP="00327DA6">
      <w:pPr>
        <w:spacing w:line="276" w:lineRule="auto"/>
        <w:ind w:firstLine="708"/>
        <w:jc w:val="both"/>
        <w:rPr>
          <w:sz w:val="26"/>
          <w:szCs w:val="26"/>
        </w:rPr>
      </w:pPr>
      <w:r w:rsidRPr="00327DA6">
        <w:rPr>
          <w:sz w:val="26"/>
          <w:szCs w:val="26"/>
        </w:rPr>
        <w:t>- доплаты к пенсиям муниципальных служащих – 555711,36 руб.</w:t>
      </w:r>
    </w:p>
    <w:p w:rsidR="00FD54B8" w:rsidRPr="00327DA6" w:rsidRDefault="00FD54B8" w:rsidP="00327DA6">
      <w:pPr>
        <w:spacing w:line="276" w:lineRule="auto"/>
        <w:ind w:firstLine="708"/>
        <w:jc w:val="both"/>
        <w:rPr>
          <w:sz w:val="26"/>
          <w:szCs w:val="26"/>
        </w:rPr>
      </w:pPr>
      <w:r w:rsidRPr="00327DA6">
        <w:rPr>
          <w:sz w:val="26"/>
          <w:szCs w:val="26"/>
        </w:rPr>
        <w:t>Расходы по разделу 1400 «Межбюджетные трансферты общего характера бюджетам бюджетной системы» составили 0.7 %, или 34400,0 руб., расходы произведены по подразделу 1403 «Прочие межбюджетные трансферты», в том числе на осуществление полномочий по осуществлению внешнего муниципального финансового контроля поселения, в соответствии с заключенными соглашениями в сумме 16400,0 руб., на осуществление полномочий юридических услуг в сумме 18000,0 руб.</w:t>
      </w:r>
    </w:p>
    <w:p w:rsidR="00FD54B8" w:rsidRPr="00327DA6" w:rsidRDefault="00FD54B8" w:rsidP="00327DA6">
      <w:pPr>
        <w:spacing w:line="276" w:lineRule="auto"/>
        <w:ind w:firstLine="708"/>
        <w:jc w:val="both"/>
        <w:rPr>
          <w:sz w:val="26"/>
          <w:szCs w:val="26"/>
        </w:rPr>
      </w:pPr>
    </w:p>
    <w:p w:rsidR="00FD54B8" w:rsidRPr="00327DA6" w:rsidRDefault="00FD54B8" w:rsidP="00327DA6">
      <w:pPr>
        <w:spacing w:line="276" w:lineRule="auto"/>
        <w:ind w:firstLine="708"/>
        <w:jc w:val="both"/>
        <w:rPr>
          <w:sz w:val="26"/>
          <w:szCs w:val="26"/>
        </w:rPr>
      </w:pPr>
      <w:r w:rsidRPr="00327DA6">
        <w:rPr>
          <w:sz w:val="26"/>
          <w:szCs w:val="26"/>
        </w:rPr>
        <w:t xml:space="preserve">За отчетный период расходы по фонду оплаты труда работникам муниципального образования – сельского поселения «Петропавловское» составили 2154400,12 руб., в том числе: </w:t>
      </w:r>
    </w:p>
    <w:p w:rsidR="00FD54B8" w:rsidRPr="00327DA6" w:rsidRDefault="00FD54B8" w:rsidP="00327DA6">
      <w:pPr>
        <w:spacing w:line="276" w:lineRule="auto"/>
        <w:ind w:firstLine="708"/>
        <w:jc w:val="both"/>
        <w:rPr>
          <w:sz w:val="26"/>
          <w:szCs w:val="26"/>
        </w:rPr>
      </w:pPr>
      <w:r w:rsidRPr="00327DA6">
        <w:rPr>
          <w:sz w:val="26"/>
          <w:szCs w:val="26"/>
        </w:rPr>
        <w:t>Расходы на выплату заработной платы 1657468,60 руб.</w:t>
      </w:r>
    </w:p>
    <w:p w:rsidR="00FD54B8" w:rsidRPr="00327DA6" w:rsidRDefault="00FD54B8" w:rsidP="00327DA6">
      <w:pPr>
        <w:spacing w:line="276" w:lineRule="auto"/>
        <w:jc w:val="both"/>
        <w:rPr>
          <w:sz w:val="26"/>
          <w:szCs w:val="26"/>
        </w:rPr>
      </w:pPr>
      <w:r w:rsidRPr="00327DA6">
        <w:rPr>
          <w:sz w:val="26"/>
          <w:szCs w:val="26"/>
        </w:rPr>
        <w:lastRenderedPageBreak/>
        <w:t xml:space="preserve">     </w:t>
      </w:r>
      <w:r w:rsidRPr="00327DA6">
        <w:rPr>
          <w:sz w:val="26"/>
          <w:szCs w:val="26"/>
        </w:rPr>
        <w:tab/>
        <w:t>Расходы на оплату начислений на выплаты по оплате труда составили 496931,52 руб.</w:t>
      </w:r>
    </w:p>
    <w:p w:rsidR="00FD54B8" w:rsidRPr="00327DA6" w:rsidRDefault="00FD54B8" w:rsidP="00327DA6">
      <w:pPr>
        <w:spacing w:line="276" w:lineRule="auto"/>
        <w:ind w:firstLine="708"/>
        <w:jc w:val="both"/>
        <w:rPr>
          <w:sz w:val="26"/>
          <w:szCs w:val="26"/>
        </w:rPr>
      </w:pPr>
      <w:r w:rsidRPr="00327DA6">
        <w:rPr>
          <w:sz w:val="26"/>
          <w:szCs w:val="26"/>
        </w:rPr>
        <w:t>Закупка товаров, работ и услуг для обеспечения государственных (муниципальных) нужд составила 2131814,94 руб., в том числе:</w:t>
      </w:r>
    </w:p>
    <w:p w:rsidR="00FD54B8" w:rsidRPr="00327DA6" w:rsidRDefault="00FD54B8" w:rsidP="00327DA6">
      <w:pPr>
        <w:spacing w:line="276" w:lineRule="auto"/>
        <w:ind w:firstLine="708"/>
        <w:jc w:val="both"/>
        <w:rPr>
          <w:sz w:val="26"/>
          <w:szCs w:val="26"/>
        </w:rPr>
      </w:pPr>
      <w:r w:rsidRPr="00327DA6">
        <w:rPr>
          <w:sz w:val="26"/>
          <w:szCs w:val="26"/>
        </w:rPr>
        <w:t>Оплата работ и услуг – 1828177,20 руб., из них:</w:t>
      </w:r>
    </w:p>
    <w:p w:rsidR="00FD54B8" w:rsidRPr="00327DA6" w:rsidRDefault="00FD54B8" w:rsidP="00327DA6">
      <w:pPr>
        <w:spacing w:line="276" w:lineRule="auto"/>
        <w:ind w:firstLine="708"/>
        <w:jc w:val="both"/>
        <w:rPr>
          <w:sz w:val="26"/>
          <w:szCs w:val="26"/>
        </w:rPr>
      </w:pPr>
      <w:r w:rsidRPr="00327DA6">
        <w:rPr>
          <w:sz w:val="26"/>
          <w:szCs w:val="26"/>
        </w:rPr>
        <w:t>- оплата услуг связи – 35907,58 руб.</w:t>
      </w:r>
    </w:p>
    <w:p w:rsidR="00FD54B8" w:rsidRPr="00327DA6" w:rsidRDefault="00FD54B8" w:rsidP="00327DA6">
      <w:pPr>
        <w:spacing w:line="276" w:lineRule="auto"/>
        <w:ind w:firstLine="708"/>
        <w:jc w:val="both"/>
        <w:rPr>
          <w:sz w:val="26"/>
          <w:szCs w:val="26"/>
        </w:rPr>
      </w:pPr>
      <w:r w:rsidRPr="00327DA6">
        <w:rPr>
          <w:sz w:val="26"/>
          <w:szCs w:val="26"/>
        </w:rPr>
        <w:t>- оплата транспортных услуг – 48100,60 руб.</w:t>
      </w:r>
    </w:p>
    <w:p w:rsidR="00FD54B8" w:rsidRPr="00327DA6" w:rsidRDefault="00FD54B8" w:rsidP="00327DA6">
      <w:pPr>
        <w:spacing w:line="276" w:lineRule="auto"/>
        <w:ind w:firstLine="708"/>
        <w:jc w:val="both"/>
        <w:rPr>
          <w:sz w:val="26"/>
          <w:szCs w:val="26"/>
        </w:rPr>
      </w:pPr>
      <w:r w:rsidRPr="00327DA6">
        <w:rPr>
          <w:sz w:val="26"/>
          <w:szCs w:val="26"/>
        </w:rPr>
        <w:t>- оплата коммунальных услуг – 63627,54 руб., в том числе:</w:t>
      </w:r>
    </w:p>
    <w:p w:rsidR="00FD54B8" w:rsidRPr="00327DA6" w:rsidRDefault="00FD54B8" w:rsidP="00327DA6">
      <w:pPr>
        <w:spacing w:line="276" w:lineRule="auto"/>
        <w:ind w:firstLine="708"/>
        <w:jc w:val="both"/>
        <w:rPr>
          <w:sz w:val="26"/>
          <w:szCs w:val="26"/>
        </w:rPr>
      </w:pPr>
      <w:r w:rsidRPr="00327DA6">
        <w:rPr>
          <w:sz w:val="26"/>
          <w:szCs w:val="26"/>
        </w:rPr>
        <w:t xml:space="preserve"> Оплата э/энергии 58522,91 руб. (администрация 26759,26 руб., учреждения культуры 31763,65 руб.</w:t>
      </w:r>
    </w:p>
    <w:p w:rsidR="00FD54B8" w:rsidRPr="00327DA6" w:rsidRDefault="00FD54B8" w:rsidP="00327DA6">
      <w:pPr>
        <w:spacing w:line="276" w:lineRule="auto"/>
        <w:ind w:firstLine="708"/>
        <w:jc w:val="both"/>
        <w:rPr>
          <w:sz w:val="26"/>
          <w:szCs w:val="26"/>
        </w:rPr>
      </w:pPr>
      <w:r w:rsidRPr="00327DA6">
        <w:rPr>
          <w:sz w:val="26"/>
          <w:szCs w:val="26"/>
        </w:rPr>
        <w:t>- оплата услуг ООО «</w:t>
      </w:r>
      <w:proofErr w:type="spellStart"/>
      <w:r w:rsidRPr="00327DA6">
        <w:rPr>
          <w:sz w:val="26"/>
          <w:szCs w:val="26"/>
        </w:rPr>
        <w:t>ЭкоАльянс</w:t>
      </w:r>
      <w:proofErr w:type="spellEnd"/>
      <w:r w:rsidRPr="00327DA6">
        <w:rPr>
          <w:sz w:val="26"/>
          <w:szCs w:val="26"/>
        </w:rPr>
        <w:t>» 5104,63 руб.</w:t>
      </w:r>
    </w:p>
    <w:p w:rsidR="00FD54B8" w:rsidRPr="00327DA6" w:rsidRDefault="00FD54B8" w:rsidP="00327DA6">
      <w:pPr>
        <w:spacing w:line="276" w:lineRule="auto"/>
        <w:ind w:firstLine="708"/>
        <w:jc w:val="both"/>
        <w:rPr>
          <w:sz w:val="26"/>
          <w:szCs w:val="26"/>
        </w:rPr>
      </w:pPr>
      <w:r w:rsidRPr="00327DA6">
        <w:rPr>
          <w:sz w:val="26"/>
          <w:szCs w:val="26"/>
        </w:rPr>
        <w:t>- работы и услуги по содержанию имущества – 1569159,88 руб., в том числе работы по ремонту и содержанию автомобильных дорог в сумме 1511659,22 руб.</w:t>
      </w:r>
    </w:p>
    <w:p w:rsidR="00FD54B8" w:rsidRPr="00327DA6" w:rsidRDefault="00FD54B8" w:rsidP="00327DA6">
      <w:pPr>
        <w:spacing w:line="276" w:lineRule="auto"/>
        <w:ind w:firstLine="708"/>
        <w:jc w:val="both"/>
        <w:rPr>
          <w:sz w:val="26"/>
          <w:szCs w:val="26"/>
        </w:rPr>
      </w:pPr>
      <w:r w:rsidRPr="00327DA6">
        <w:rPr>
          <w:sz w:val="26"/>
          <w:szCs w:val="26"/>
        </w:rPr>
        <w:t>Прочие услуги 111381,60 руб., в том числе:</w:t>
      </w:r>
    </w:p>
    <w:p w:rsidR="00FD54B8" w:rsidRPr="00327DA6" w:rsidRDefault="00FD54B8" w:rsidP="00327DA6">
      <w:pPr>
        <w:spacing w:line="276" w:lineRule="auto"/>
        <w:ind w:firstLine="708"/>
        <w:jc w:val="both"/>
        <w:rPr>
          <w:sz w:val="26"/>
          <w:szCs w:val="26"/>
        </w:rPr>
      </w:pPr>
      <w:r w:rsidRPr="00327DA6">
        <w:rPr>
          <w:sz w:val="26"/>
          <w:szCs w:val="26"/>
        </w:rPr>
        <w:t>- услуги специалиста по ведению сайта администрации – 2994,60 руб.</w:t>
      </w:r>
    </w:p>
    <w:p w:rsidR="00FD54B8" w:rsidRPr="00327DA6" w:rsidRDefault="00FD54B8" w:rsidP="00327DA6">
      <w:pPr>
        <w:spacing w:line="276" w:lineRule="auto"/>
        <w:ind w:firstLine="708"/>
        <w:jc w:val="both"/>
        <w:rPr>
          <w:sz w:val="26"/>
          <w:szCs w:val="26"/>
        </w:rPr>
      </w:pPr>
      <w:r w:rsidRPr="00327DA6">
        <w:rPr>
          <w:sz w:val="26"/>
          <w:szCs w:val="26"/>
        </w:rPr>
        <w:t>- услуги газеты «</w:t>
      </w:r>
      <w:proofErr w:type="spellStart"/>
      <w:r w:rsidRPr="00327DA6">
        <w:rPr>
          <w:sz w:val="26"/>
          <w:szCs w:val="26"/>
        </w:rPr>
        <w:t>Бичурский</w:t>
      </w:r>
      <w:proofErr w:type="spellEnd"/>
      <w:r w:rsidRPr="00327DA6">
        <w:rPr>
          <w:sz w:val="26"/>
          <w:szCs w:val="26"/>
        </w:rPr>
        <w:t xml:space="preserve"> хлебороб» - 8871,0 руб.</w:t>
      </w:r>
    </w:p>
    <w:p w:rsidR="00FD54B8" w:rsidRPr="00327DA6" w:rsidRDefault="00FD54B8" w:rsidP="00327DA6">
      <w:pPr>
        <w:spacing w:line="276" w:lineRule="auto"/>
        <w:ind w:firstLine="708"/>
        <w:jc w:val="both"/>
        <w:rPr>
          <w:sz w:val="26"/>
          <w:szCs w:val="26"/>
        </w:rPr>
      </w:pPr>
      <w:r w:rsidRPr="00327DA6">
        <w:rPr>
          <w:sz w:val="26"/>
          <w:szCs w:val="26"/>
        </w:rPr>
        <w:t>- услуги в области информационных технологий- 41428,0 руб.</w:t>
      </w:r>
    </w:p>
    <w:p w:rsidR="00FD54B8" w:rsidRPr="00327DA6" w:rsidRDefault="00FD54B8" w:rsidP="00327DA6">
      <w:pPr>
        <w:spacing w:line="276" w:lineRule="auto"/>
        <w:ind w:firstLine="708"/>
        <w:jc w:val="both"/>
        <w:rPr>
          <w:sz w:val="26"/>
          <w:szCs w:val="26"/>
        </w:rPr>
      </w:pPr>
      <w:r w:rsidRPr="00327DA6">
        <w:rPr>
          <w:sz w:val="26"/>
          <w:szCs w:val="26"/>
        </w:rPr>
        <w:t>- услуги СЭС – 19088,0 руб.</w:t>
      </w:r>
    </w:p>
    <w:p w:rsidR="00FD54B8" w:rsidRPr="00327DA6" w:rsidRDefault="00FD54B8" w:rsidP="00327DA6">
      <w:pPr>
        <w:spacing w:line="276" w:lineRule="auto"/>
        <w:ind w:firstLine="708"/>
        <w:jc w:val="both"/>
        <w:rPr>
          <w:sz w:val="26"/>
          <w:szCs w:val="26"/>
        </w:rPr>
      </w:pPr>
      <w:r w:rsidRPr="00327DA6">
        <w:rPr>
          <w:sz w:val="26"/>
          <w:szCs w:val="26"/>
        </w:rPr>
        <w:t>- услуги профессиональной переподготовки 35000,0 руб.</w:t>
      </w:r>
    </w:p>
    <w:p w:rsidR="00FD54B8" w:rsidRPr="00327DA6" w:rsidRDefault="00FD54B8" w:rsidP="00327DA6">
      <w:pPr>
        <w:spacing w:line="276" w:lineRule="auto"/>
        <w:ind w:firstLine="708"/>
        <w:jc w:val="both"/>
        <w:rPr>
          <w:sz w:val="26"/>
          <w:szCs w:val="26"/>
        </w:rPr>
      </w:pPr>
      <w:r w:rsidRPr="00327DA6">
        <w:rPr>
          <w:sz w:val="26"/>
          <w:szCs w:val="26"/>
        </w:rPr>
        <w:t>- прочие услуги – 4000,0 руб.</w:t>
      </w:r>
    </w:p>
    <w:p w:rsidR="00FD54B8" w:rsidRPr="00327DA6" w:rsidRDefault="00FD54B8" w:rsidP="00327DA6">
      <w:pPr>
        <w:spacing w:line="276" w:lineRule="auto"/>
        <w:ind w:firstLine="708"/>
        <w:jc w:val="both"/>
        <w:rPr>
          <w:sz w:val="26"/>
          <w:szCs w:val="26"/>
        </w:rPr>
      </w:pPr>
      <w:r w:rsidRPr="00327DA6">
        <w:rPr>
          <w:sz w:val="26"/>
          <w:szCs w:val="26"/>
        </w:rPr>
        <w:t>Приобретение основных средств – 121188,0 руб., в том числе: приобретение 2-х автобусных остановок за счет средств дорожного фонда в сумме 110000,0 руб., приобретение станка для архивного переплета в сумме 11188,0 руб.</w:t>
      </w:r>
    </w:p>
    <w:p w:rsidR="00FD54B8" w:rsidRPr="00327DA6" w:rsidRDefault="00FD54B8" w:rsidP="00327DA6">
      <w:pPr>
        <w:spacing w:line="276" w:lineRule="auto"/>
        <w:ind w:firstLine="708"/>
        <w:jc w:val="both"/>
        <w:rPr>
          <w:sz w:val="26"/>
          <w:szCs w:val="26"/>
        </w:rPr>
      </w:pPr>
      <w:r w:rsidRPr="00327DA6">
        <w:rPr>
          <w:sz w:val="26"/>
          <w:szCs w:val="26"/>
        </w:rPr>
        <w:t>Приобретение товаров и материальных запасов – 182449,74 руб., в том числе:</w:t>
      </w:r>
    </w:p>
    <w:p w:rsidR="00FD54B8" w:rsidRPr="00327DA6" w:rsidRDefault="00FD54B8" w:rsidP="00327DA6">
      <w:pPr>
        <w:spacing w:line="276" w:lineRule="auto"/>
        <w:ind w:firstLine="708"/>
        <w:jc w:val="both"/>
        <w:rPr>
          <w:sz w:val="26"/>
          <w:szCs w:val="26"/>
        </w:rPr>
      </w:pPr>
      <w:r w:rsidRPr="00327DA6">
        <w:rPr>
          <w:sz w:val="26"/>
          <w:szCs w:val="26"/>
        </w:rPr>
        <w:t>- ГСМ – 170297 руб., в том числе:</w:t>
      </w:r>
    </w:p>
    <w:p w:rsidR="00FD54B8" w:rsidRPr="00327DA6" w:rsidRDefault="00FD54B8" w:rsidP="00327DA6">
      <w:pPr>
        <w:spacing w:line="276" w:lineRule="auto"/>
        <w:ind w:firstLine="708"/>
        <w:jc w:val="both"/>
        <w:rPr>
          <w:sz w:val="26"/>
          <w:szCs w:val="26"/>
        </w:rPr>
      </w:pPr>
      <w:r w:rsidRPr="00327DA6">
        <w:rPr>
          <w:sz w:val="26"/>
          <w:szCs w:val="26"/>
        </w:rPr>
        <w:t xml:space="preserve"> уголь для отопления </w:t>
      </w:r>
      <w:proofErr w:type="spellStart"/>
      <w:r w:rsidRPr="00327DA6">
        <w:rPr>
          <w:sz w:val="26"/>
          <w:szCs w:val="26"/>
        </w:rPr>
        <w:t>Гочитского</w:t>
      </w:r>
      <w:proofErr w:type="spellEnd"/>
      <w:r w:rsidRPr="00327DA6">
        <w:rPr>
          <w:sz w:val="26"/>
          <w:szCs w:val="26"/>
        </w:rPr>
        <w:t xml:space="preserve"> СДК в сумме 120000,0 руб., приобретение дров 38000,0 руб. (Покровский клуб – 24000,0 руб., Петропавловская библиотека 14000,0 руб.)</w:t>
      </w:r>
    </w:p>
    <w:p w:rsidR="00FD54B8" w:rsidRPr="00327DA6" w:rsidRDefault="00FD54B8" w:rsidP="00327DA6">
      <w:pPr>
        <w:spacing w:line="276" w:lineRule="auto"/>
        <w:ind w:firstLine="708"/>
        <w:jc w:val="both"/>
        <w:rPr>
          <w:sz w:val="26"/>
          <w:szCs w:val="26"/>
        </w:rPr>
      </w:pPr>
      <w:r w:rsidRPr="00327DA6">
        <w:rPr>
          <w:sz w:val="26"/>
          <w:szCs w:val="26"/>
        </w:rPr>
        <w:t>ГСМ администрации 12297,0 руб.</w:t>
      </w:r>
    </w:p>
    <w:p w:rsidR="00FD54B8" w:rsidRPr="00327DA6" w:rsidRDefault="00FD54B8" w:rsidP="00327DA6">
      <w:pPr>
        <w:spacing w:line="276" w:lineRule="auto"/>
        <w:ind w:firstLine="708"/>
        <w:jc w:val="both"/>
        <w:rPr>
          <w:sz w:val="26"/>
          <w:szCs w:val="26"/>
        </w:rPr>
      </w:pPr>
      <w:r w:rsidRPr="00327DA6">
        <w:rPr>
          <w:sz w:val="26"/>
          <w:szCs w:val="26"/>
        </w:rPr>
        <w:t>- Прочих материальных запасов – 12152,74 руб.</w:t>
      </w:r>
    </w:p>
    <w:p w:rsidR="00FD54B8" w:rsidRPr="00327DA6" w:rsidRDefault="00FD54B8" w:rsidP="00327DA6">
      <w:pPr>
        <w:spacing w:line="276" w:lineRule="auto"/>
        <w:ind w:firstLine="708"/>
        <w:jc w:val="both"/>
        <w:rPr>
          <w:sz w:val="26"/>
          <w:szCs w:val="26"/>
        </w:rPr>
      </w:pPr>
      <w:r w:rsidRPr="00327DA6">
        <w:rPr>
          <w:sz w:val="26"/>
          <w:szCs w:val="26"/>
        </w:rPr>
        <w:t>Прочие безвозмездные перечисления бюджетам составили 34400,0 руб., в том числе:</w:t>
      </w:r>
    </w:p>
    <w:p w:rsidR="00FD54B8" w:rsidRPr="00327DA6" w:rsidRDefault="00FD54B8" w:rsidP="00327DA6">
      <w:pPr>
        <w:spacing w:line="276" w:lineRule="auto"/>
        <w:ind w:firstLine="708"/>
        <w:jc w:val="both"/>
        <w:rPr>
          <w:sz w:val="26"/>
          <w:szCs w:val="26"/>
        </w:rPr>
      </w:pPr>
      <w:r w:rsidRPr="00327DA6">
        <w:rPr>
          <w:sz w:val="26"/>
          <w:szCs w:val="26"/>
        </w:rPr>
        <w:t>Перечисления текущего характера другим бюджетам бюджетной системы Российской Федерации, в соответствии с заключенным соглашением на 2024 год – 16400,0 руб., в том числе:</w:t>
      </w:r>
    </w:p>
    <w:p w:rsidR="00FD54B8" w:rsidRPr="00327DA6" w:rsidRDefault="00FD54B8" w:rsidP="00327DA6">
      <w:pPr>
        <w:spacing w:line="276" w:lineRule="auto"/>
        <w:ind w:firstLine="708"/>
        <w:jc w:val="both"/>
        <w:rPr>
          <w:sz w:val="26"/>
          <w:szCs w:val="26"/>
        </w:rPr>
      </w:pPr>
      <w:r w:rsidRPr="00327DA6">
        <w:rPr>
          <w:sz w:val="26"/>
          <w:szCs w:val="26"/>
        </w:rPr>
        <w:t>- Иные МБТ из бюджета поселения бюджету муниципального района, на осуществление части полномочий по внешнему муниципальному финансовому контролю в сумме 16400,0 руб.</w:t>
      </w:r>
    </w:p>
    <w:p w:rsidR="00FD54B8" w:rsidRPr="00327DA6" w:rsidRDefault="00FD54B8" w:rsidP="00327DA6">
      <w:pPr>
        <w:spacing w:line="276" w:lineRule="auto"/>
        <w:ind w:firstLine="708"/>
        <w:jc w:val="both"/>
        <w:rPr>
          <w:sz w:val="26"/>
          <w:szCs w:val="26"/>
        </w:rPr>
      </w:pPr>
      <w:r w:rsidRPr="00327DA6">
        <w:rPr>
          <w:sz w:val="26"/>
          <w:szCs w:val="26"/>
        </w:rPr>
        <w:t>- Иные МБТ из бюджета поселения бюджету муниципального района, на осуществление части полномочий юридических услуг в сумме 18000,0 руб.</w:t>
      </w:r>
    </w:p>
    <w:p w:rsidR="00FD54B8" w:rsidRPr="00327DA6" w:rsidRDefault="00FD54B8" w:rsidP="00327DA6">
      <w:pPr>
        <w:spacing w:line="276" w:lineRule="auto"/>
        <w:ind w:firstLine="708"/>
        <w:jc w:val="both"/>
        <w:rPr>
          <w:sz w:val="26"/>
          <w:szCs w:val="26"/>
        </w:rPr>
      </w:pPr>
      <w:r w:rsidRPr="00327DA6">
        <w:rPr>
          <w:sz w:val="26"/>
          <w:szCs w:val="26"/>
        </w:rPr>
        <w:t>Расходы на выплату пособий, компенсации и иных социальных выплат гражданам, кроме публичных обязательств составили пенсии, пособия, выплачиваемые бывшим работникам в сумме 146427,84 руб.</w:t>
      </w:r>
    </w:p>
    <w:p w:rsidR="00FD54B8" w:rsidRPr="00327DA6" w:rsidRDefault="00FD54B8" w:rsidP="00327DA6">
      <w:pPr>
        <w:spacing w:line="276" w:lineRule="auto"/>
        <w:ind w:firstLine="708"/>
        <w:jc w:val="both"/>
        <w:rPr>
          <w:sz w:val="26"/>
          <w:szCs w:val="26"/>
        </w:rPr>
      </w:pPr>
      <w:r w:rsidRPr="00327DA6">
        <w:rPr>
          <w:sz w:val="26"/>
          <w:szCs w:val="26"/>
        </w:rPr>
        <w:lastRenderedPageBreak/>
        <w:t>Прочие расходы составили 216396,0 руб., в том числе:</w:t>
      </w:r>
    </w:p>
    <w:p w:rsidR="00FD54B8" w:rsidRPr="00327DA6" w:rsidRDefault="00FD54B8" w:rsidP="00327DA6">
      <w:pPr>
        <w:spacing w:line="276" w:lineRule="auto"/>
        <w:ind w:firstLine="708"/>
        <w:jc w:val="both"/>
        <w:rPr>
          <w:sz w:val="26"/>
          <w:szCs w:val="26"/>
        </w:rPr>
      </w:pPr>
      <w:r w:rsidRPr="00327DA6">
        <w:rPr>
          <w:sz w:val="26"/>
          <w:szCs w:val="26"/>
        </w:rPr>
        <w:t>- уплата транспортного налога – 1396,0 руб.</w:t>
      </w:r>
    </w:p>
    <w:p w:rsidR="00FD54B8" w:rsidRPr="00327DA6" w:rsidRDefault="00FD54B8" w:rsidP="00327DA6">
      <w:pPr>
        <w:spacing w:line="276" w:lineRule="auto"/>
        <w:ind w:left="708"/>
        <w:jc w:val="both"/>
        <w:rPr>
          <w:sz w:val="26"/>
          <w:szCs w:val="26"/>
        </w:rPr>
      </w:pPr>
      <w:r w:rsidRPr="00327DA6">
        <w:rPr>
          <w:sz w:val="26"/>
          <w:szCs w:val="26"/>
        </w:rPr>
        <w:t>- иные выплаты текущего характера физическим лицам в сумме 215000,0 руб. составили выплаты председателям ТОС «Аршан», «Черемушки», «</w:t>
      </w:r>
      <w:proofErr w:type="spellStart"/>
      <w:r w:rsidRPr="00327DA6">
        <w:rPr>
          <w:sz w:val="26"/>
          <w:szCs w:val="26"/>
        </w:rPr>
        <w:t>Зарянка</w:t>
      </w:r>
      <w:proofErr w:type="spellEnd"/>
      <w:r w:rsidRPr="00327DA6">
        <w:rPr>
          <w:sz w:val="26"/>
          <w:szCs w:val="26"/>
        </w:rPr>
        <w:t>».</w:t>
      </w:r>
    </w:p>
    <w:p w:rsidR="00FD54B8" w:rsidRPr="00327DA6" w:rsidRDefault="00327DA6" w:rsidP="00327DA6">
      <w:pPr>
        <w:spacing w:line="276" w:lineRule="auto"/>
        <w:jc w:val="both"/>
        <w:rPr>
          <w:sz w:val="26"/>
          <w:szCs w:val="26"/>
        </w:rPr>
      </w:pPr>
      <w:r>
        <w:rPr>
          <w:sz w:val="26"/>
          <w:szCs w:val="26"/>
        </w:rPr>
        <w:t xml:space="preserve">        </w:t>
      </w:r>
      <w:r w:rsidR="00FD54B8" w:rsidRPr="00327DA6">
        <w:rPr>
          <w:sz w:val="26"/>
          <w:szCs w:val="26"/>
        </w:rPr>
        <w:t>Остаток бюджетных средств на лицевом счете в ОТДЕЛЕНИИ-НБ РЕСПУБЛИКА БУРЯТИЯ БАНКА РОССИИ//УФК ПО РЕСПУБЛИКЕ БУРЯТИЯ Г. УЛАН-УДЭ на 01.01.2025 года составил 98671,73 руб.</w:t>
      </w:r>
    </w:p>
    <w:p w:rsidR="00327DA6" w:rsidRDefault="00FD54B8" w:rsidP="00327DA6">
      <w:pPr>
        <w:spacing w:line="276" w:lineRule="auto"/>
        <w:ind w:firstLine="708"/>
        <w:jc w:val="both"/>
        <w:rPr>
          <w:sz w:val="26"/>
          <w:szCs w:val="26"/>
        </w:rPr>
      </w:pPr>
      <w:r w:rsidRPr="00327DA6">
        <w:rPr>
          <w:sz w:val="26"/>
          <w:szCs w:val="26"/>
        </w:rPr>
        <w:t>На основании вышеизложенного Совет депутатов муниципального образования – сельское поселение «Петропавловское»</w:t>
      </w:r>
    </w:p>
    <w:p w:rsidR="00FD54B8" w:rsidRPr="00327DA6" w:rsidRDefault="00FD54B8" w:rsidP="002F0FCC">
      <w:pPr>
        <w:spacing w:line="276" w:lineRule="auto"/>
        <w:ind w:firstLine="708"/>
        <w:jc w:val="both"/>
        <w:rPr>
          <w:sz w:val="26"/>
          <w:szCs w:val="26"/>
        </w:rPr>
      </w:pPr>
      <w:r w:rsidRPr="00327DA6">
        <w:rPr>
          <w:sz w:val="26"/>
          <w:szCs w:val="26"/>
        </w:rPr>
        <w:t xml:space="preserve"> </w:t>
      </w:r>
      <w:r w:rsidR="00327DA6">
        <w:rPr>
          <w:sz w:val="26"/>
          <w:szCs w:val="26"/>
        </w:rPr>
        <w:t>Р Е Ш И Л</w:t>
      </w:r>
      <w:r w:rsidRPr="00327DA6">
        <w:rPr>
          <w:sz w:val="26"/>
          <w:szCs w:val="26"/>
        </w:rPr>
        <w:t>:</w:t>
      </w:r>
    </w:p>
    <w:p w:rsidR="00FD54B8" w:rsidRPr="002F0FCC" w:rsidRDefault="00FD54B8" w:rsidP="00327DA6">
      <w:pPr>
        <w:spacing w:line="276" w:lineRule="auto"/>
        <w:jc w:val="both"/>
        <w:rPr>
          <w:b/>
          <w:sz w:val="26"/>
          <w:szCs w:val="26"/>
        </w:rPr>
      </w:pPr>
      <w:r w:rsidRPr="00327DA6">
        <w:rPr>
          <w:sz w:val="26"/>
          <w:szCs w:val="26"/>
        </w:rPr>
        <w:t xml:space="preserve">      1. Утвердить исполнение бюджета МО-СП «Петропавловское» на 01.01.2025 года,</w:t>
      </w:r>
      <w:r w:rsidRPr="00327DA6">
        <w:rPr>
          <w:b/>
          <w:sz w:val="26"/>
          <w:szCs w:val="26"/>
        </w:rPr>
        <w:t xml:space="preserve"> </w:t>
      </w:r>
      <w:r w:rsidRPr="00327DA6">
        <w:rPr>
          <w:sz w:val="26"/>
          <w:szCs w:val="26"/>
        </w:rPr>
        <w:t>согласно приложениям: 1,2,3,4,5.</w:t>
      </w:r>
    </w:p>
    <w:p w:rsidR="00FD54B8" w:rsidRPr="00327DA6" w:rsidRDefault="00FD54B8" w:rsidP="00327DA6">
      <w:pPr>
        <w:spacing w:line="276" w:lineRule="auto"/>
        <w:jc w:val="both"/>
        <w:rPr>
          <w:sz w:val="26"/>
          <w:szCs w:val="26"/>
        </w:rPr>
      </w:pPr>
      <w:r w:rsidRPr="00327DA6">
        <w:rPr>
          <w:sz w:val="26"/>
          <w:szCs w:val="26"/>
        </w:rPr>
        <w:t xml:space="preserve">      2.  Бюджетным учреждениям:</w:t>
      </w:r>
    </w:p>
    <w:p w:rsidR="00FD54B8" w:rsidRPr="00327DA6" w:rsidRDefault="00FD54B8" w:rsidP="00327DA6">
      <w:pPr>
        <w:spacing w:line="276" w:lineRule="auto"/>
        <w:jc w:val="both"/>
        <w:rPr>
          <w:sz w:val="26"/>
          <w:szCs w:val="26"/>
        </w:rPr>
      </w:pPr>
      <w:r w:rsidRPr="00327DA6">
        <w:rPr>
          <w:sz w:val="26"/>
          <w:szCs w:val="26"/>
        </w:rPr>
        <w:t>- производить расходование бюджетных средств, в соответствии с Федеральным Законом 94-ФЗ от 21.07.2005 г. «О размещении заказов на поставку товаров, выполнение работ, оказание услуг для государственных и муниципальных нужд»;</w:t>
      </w:r>
    </w:p>
    <w:p w:rsidR="00FD54B8" w:rsidRPr="00327DA6" w:rsidRDefault="00FD54B8" w:rsidP="00327DA6">
      <w:pPr>
        <w:spacing w:line="276" w:lineRule="auto"/>
        <w:jc w:val="both"/>
        <w:rPr>
          <w:sz w:val="26"/>
          <w:szCs w:val="26"/>
        </w:rPr>
      </w:pPr>
      <w:r w:rsidRPr="00327DA6">
        <w:rPr>
          <w:sz w:val="26"/>
          <w:szCs w:val="26"/>
        </w:rPr>
        <w:t>- постоянно осуществлять контроль по недопущению кредиторской задолженности по заработной плате, начислениям на оплату труда и коммунальным услугам бюджетными учреждениями;</w:t>
      </w:r>
    </w:p>
    <w:p w:rsidR="00FD54B8" w:rsidRPr="00327DA6" w:rsidRDefault="00FD54B8" w:rsidP="00327DA6">
      <w:pPr>
        <w:spacing w:line="276" w:lineRule="auto"/>
        <w:jc w:val="both"/>
        <w:rPr>
          <w:sz w:val="26"/>
          <w:szCs w:val="26"/>
        </w:rPr>
      </w:pPr>
      <w:r w:rsidRPr="00327DA6">
        <w:rPr>
          <w:sz w:val="26"/>
          <w:szCs w:val="26"/>
        </w:rPr>
        <w:t>- повысить контроль по обеспечению полноты и своевременности поступления в бюджет доходов, не допускать образования сумм невыясненных поступлений.</w:t>
      </w:r>
    </w:p>
    <w:p w:rsidR="00FD54B8" w:rsidRPr="00327DA6" w:rsidRDefault="00FD54B8" w:rsidP="00327DA6">
      <w:pPr>
        <w:spacing w:line="276" w:lineRule="auto"/>
        <w:jc w:val="both"/>
        <w:rPr>
          <w:sz w:val="26"/>
          <w:szCs w:val="26"/>
        </w:rPr>
      </w:pPr>
      <w:r w:rsidRPr="00327DA6">
        <w:rPr>
          <w:sz w:val="26"/>
          <w:szCs w:val="26"/>
        </w:rPr>
        <w:t xml:space="preserve"> - обеспечить в соответствии с требованиями Федерального закона «О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 соблюдение нормативно правовых актов и методических материалов по вопросам организации бюджетного процесса в муниципальных образованиях;</w:t>
      </w:r>
    </w:p>
    <w:p w:rsidR="00FD54B8" w:rsidRPr="00327DA6" w:rsidRDefault="00FD54B8" w:rsidP="00327DA6">
      <w:pPr>
        <w:spacing w:line="276" w:lineRule="auto"/>
        <w:jc w:val="both"/>
        <w:rPr>
          <w:sz w:val="26"/>
          <w:szCs w:val="26"/>
        </w:rPr>
      </w:pPr>
      <w:r w:rsidRPr="00327DA6">
        <w:rPr>
          <w:sz w:val="26"/>
          <w:szCs w:val="26"/>
        </w:rPr>
        <w:t xml:space="preserve">-    в целях выполнения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МО-СП «Петропавловское» не устанавливать и не исполнять расходные обязательства, не отнесенные к полномочиям </w:t>
      </w:r>
      <w:r w:rsidR="002F0FCC">
        <w:rPr>
          <w:sz w:val="26"/>
          <w:szCs w:val="26"/>
        </w:rPr>
        <w:t>органов местного самоуправления.</w:t>
      </w:r>
    </w:p>
    <w:p w:rsidR="00FD54B8" w:rsidRPr="00327DA6" w:rsidRDefault="00FD54B8" w:rsidP="00327DA6">
      <w:pPr>
        <w:spacing w:line="276" w:lineRule="auto"/>
        <w:jc w:val="both"/>
        <w:rPr>
          <w:sz w:val="26"/>
          <w:szCs w:val="26"/>
        </w:rPr>
      </w:pPr>
      <w:r w:rsidRPr="00327DA6">
        <w:rPr>
          <w:sz w:val="26"/>
          <w:szCs w:val="26"/>
        </w:rPr>
        <w:t xml:space="preserve">      3. Администрации МО-СП «Петропавловское»:</w:t>
      </w:r>
    </w:p>
    <w:p w:rsidR="00FD54B8" w:rsidRPr="00327DA6" w:rsidRDefault="00FD54B8" w:rsidP="00327DA6">
      <w:pPr>
        <w:spacing w:line="276" w:lineRule="auto"/>
        <w:jc w:val="both"/>
        <w:rPr>
          <w:sz w:val="26"/>
          <w:szCs w:val="26"/>
        </w:rPr>
      </w:pPr>
      <w:r w:rsidRPr="00327DA6">
        <w:rPr>
          <w:sz w:val="26"/>
          <w:szCs w:val="26"/>
        </w:rPr>
        <w:t>-  обеспечить выполнение обязательств, принятых в соглашении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FD54B8" w:rsidRPr="00327DA6" w:rsidRDefault="00FD54B8" w:rsidP="00327DA6">
      <w:pPr>
        <w:spacing w:line="276" w:lineRule="auto"/>
        <w:jc w:val="both"/>
        <w:rPr>
          <w:sz w:val="26"/>
          <w:szCs w:val="26"/>
        </w:rPr>
      </w:pPr>
      <w:r w:rsidRPr="00327DA6">
        <w:rPr>
          <w:sz w:val="26"/>
          <w:szCs w:val="26"/>
        </w:rPr>
        <w:t>- принять меры по дальнейшей оптимизации расходов бюджетов, оптимизации штатной численности бюджетных учреждений;</w:t>
      </w:r>
    </w:p>
    <w:p w:rsidR="00FD54B8" w:rsidRDefault="00FD54B8" w:rsidP="00327DA6">
      <w:pPr>
        <w:spacing w:line="276" w:lineRule="auto"/>
        <w:jc w:val="both"/>
        <w:rPr>
          <w:sz w:val="26"/>
          <w:szCs w:val="26"/>
        </w:rPr>
      </w:pPr>
      <w:r w:rsidRPr="00327DA6">
        <w:rPr>
          <w:sz w:val="26"/>
          <w:szCs w:val="26"/>
        </w:rPr>
        <w:t>- привести нормативные правовые акты в соответствии с Бюджетны</w:t>
      </w:r>
      <w:r w:rsidR="00FF3560">
        <w:rPr>
          <w:sz w:val="26"/>
          <w:szCs w:val="26"/>
        </w:rPr>
        <w:t>м кодексом Российской Федерации.</w:t>
      </w:r>
    </w:p>
    <w:p w:rsidR="008B1D0A" w:rsidRPr="008B1D0A" w:rsidRDefault="008B1D0A" w:rsidP="008B1D0A">
      <w:pPr>
        <w:tabs>
          <w:tab w:val="left" w:pos="993"/>
        </w:tabs>
        <w:spacing w:line="276" w:lineRule="auto"/>
        <w:jc w:val="both"/>
        <w:rPr>
          <w:bCs/>
          <w:sz w:val="26"/>
          <w:szCs w:val="26"/>
        </w:rPr>
      </w:pPr>
      <w:r>
        <w:rPr>
          <w:sz w:val="26"/>
          <w:szCs w:val="26"/>
        </w:rPr>
        <w:t xml:space="preserve">   4. </w:t>
      </w:r>
      <w:r w:rsidRPr="009461ED">
        <w:rPr>
          <w:sz w:val="26"/>
          <w:szCs w:val="26"/>
        </w:rPr>
        <w:t xml:space="preserve">Настоящее решение опубликовать на официальном сайте </w:t>
      </w:r>
      <w:r w:rsidRPr="00914A23">
        <w:rPr>
          <w:sz w:val="26"/>
          <w:szCs w:val="26"/>
        </w:rPr>
        <w:t>(</w:t>
      </w:r>
      <w:hyperlink r:id="rId5" w:history="1">
        <w:r w:rsidRPr="00914A23">
          <w:rPr>
            <w:rStyle w:val="a5"/>
            <w:rFonts w:ascii="Montserrat" w:hAnsi="Montserrat"/>
            <w:bCs/>
            <w:sz w:val="26"/>
            <w:szCs w:val="26"/>
            <w:shd w:val="clear" w:color="auto" w:fill="FFFFFF"/>
          </w:rPr>
          <w:t>https://petropavlovskoe-r81.gosweb.gosuslugi.ru</w:t>
        </w:r>
      </w:hyperlink>
      <w:r w:rsidRPr="00914A23">
        <w:rPr>
          <w:rFonts w:ascii="Montserrat" w:hAnsi="Montserrat"/>
          <w:b/>
          <w:bCs/>
          <w:sz w:val="26"/>
          <w:szCs w:val="26"/>
          <w:shd w:val="clear" w:color="auto" w:fill="FFFFFF"/>
        </w:rPr>
        <w:t>)</w:t>
      </w:r>
      <w:r>
        <w:rPr>
          <w:rFonts w:ascii="Montserrat" w:hAnsi="Montserrat"/>
          <w:b/>
          <w:bCs/>
          <w:sz w:val="26"/>
          <w:szCs w:val="26"/>
          <w:shd w:val="clear" w:color="auto" w:fill="FFFFFF"/>
        </w:rPr>
        <w:t xml:space="preserve"> </w:t>
      </w:r>
      <w:r w:rsidRPr="009461ED">
        <w:rPr>
          <w:sz w:val="26"/>
          <w:szCs w:val="26"/>
        </w:rPr>
        <w:t xml:space="preserve">Администрации </w:t>
      </w:r>
      <w:r>
        <w:rPr>
          <w:sz w:val="26"/>
          <w:szCs w:val="26"/>
        </w:rPr>
        <w:t>М</w:t>
      </w:r>
      <w:r w:rsidRPr="009461ED">
        <w:rPr>
          <w:sz w:val="26"/>
          <w:szCs w:val="26"/>
        </w:rPr>
        <w:t>униципального образования</w:t>
      </w:r>
      <w:r>
        <w:rPr>
          <w:sz w:val="26"/>
          <w:szCs w:val="26"/>
        </w:rPr>
        <w:t>-</w:t>
      </w:r>
      <w:r w:rsidRPr="009461ED">
        <w:rPr>
          <w:sz w:val="26"/>
          <w:szCs w:val="26"/>
        </w:rPr>
        <w:t xml:space="preserve"> сельско</w:t>
      </w:r>
      <w:r>
        <w:rPr>
          <w:sz w:val="26"/>
          <w:szCs w:val="26"/>
        </w:rPr>
        <w:t>го</w:t>
      </w:r>
      <w:r w:rsidRPr="009461ED">
        <w:rPr>
          <w:sz w:val="26"/>
          <w:szCs w:val="26"/>
        </w:rPr>
        <w:t xml:space="preserve"> </w:t>
      </w:r>
      <w:r w:rsidRPr="009461ED">
        <w:rPr>
          <w:sz w:val="26"/>
          <w:szCs w:val="26"/>
        </w:rPr>
        <w:lastRenderedPageBreak/>
        <w:t>поселени</w:t>
      </w:r>
      <w:r>
        <w:rPr>
          <w:sz w:val="26"/>
          <w:szCs w:val="26"/>
        </w:rPr>
        <w:t>я</w:t>
      </w:r>
      <w:r w:rsidRPr="009461ED">
        <w:rPr>
          <w:sz w:val="26"/>
          <w:szCs w:val="26"/>
        </w:rPr>
        <w:t xml:space="preserve"> </w:t>
      </w:r>
      <w:r w:rsidRPr="00C63D19">
        <w:rPr>
          <w:bCs/>
          <w:sz w:val="26"/>
          <w:szCs w:val="26"/>
        </w:rPr>
        <w:t>«Петропавловское»</w:t>
      </w:r>
      <w:r>
        <w:rPr>
          <w:bCs/>
          <w:sz w:val="26"/>
          <w:szCs w:val="26"/>
        </w:rPr>
        <w:t xml:space="preserve"> </w:t>
      </w:r>
      <w:r w:rsidRPr="009461ED">
        <w:rPr>
          <w:sz w:val="26"/>
          <w:szCs w:val="26"/>
        </w:rPr>
        <w:t xml:space="preserve"> и на информационном стенде Администрации </w:t>
      </w:r>
      <w:r>
        <w:rPr>
          <w:sz w:val="26"/>
          <w:szCs w:val="26"/>
        </w:rPr>
        <w:t>М</w:t>
      </w:r>
      <w:r w:rsidRPr="009461ED">
        <w:rPr>
          <w:sz w:val="26"/>
          <w:szCs w:val="26"/>
        </w:rPr>
        <w:t>униципального образования</w:t>
      </w:r>
      <w:r>
        <w:rPr>
          <w:sz w:val="26"/>
          <w:szCs w:val="26"/>
        </w:rPr>
        <w:t>-</w:t>
      </w:r>
      <w:r w:rsidRPr="009461ED">
        <w:rPr>
          <w:sz w:val="26"/>
          <w:szCs w:val="26"/>
        </w:rPr>
        <w:t xml:space="preserve"> сельско</w:t>
      </w:r>
      <w:r>
        <w:rPr>
          <w:sz w:val="26"/>
          <w:szCs w:val="26"/>
        </w:rPr>
        <w:t>го</w:t>
      </w:r>
      <w:r w:rsidRPr="009461ED">
        <w:rPr>
          <w:sz w:val="26"/>
          <w:szCs w:val="26"/>
        </w:rPr>
        <w:t xml:space="preserve"> поселени</w:t>
      </w:r>
      <w:r>
        <w:rPr>
          <w:sz w:val="26"/>
          <w:szCs w:val="26"/>
        </w:rPr>
        <w:t>я</w:t>
      </w:r>
      <w:r w:rsidRPr="009461ED">
        <w:rPr>
          <w:sz w:val="26"/>
          <w:szCs w:val="26"/>
        </w:rPr>
        <w:t xml:space="preserve"> </w:t>
      </w:r>
      <w:r w:rsidRPr="00C63D19">
        <w:rPr>
          <w:bCs/>
          <w:sz w:val="26"/>
          <w:szCs w:val="26"/>
        </w:rPr>
        <w:t>«Петропавловское»</w:t>
      </w:r>
      <w:r>
        <w:rPr>
          <w:bCs/>
          <w:sz w:val="26"/>
          <w:szCs w:val="26"/>
        </w:rPr>
        <w:t xml:space="preserve">. </w:t>
      </w:r>
    </w:p>
    <w:p w:rsidR="00FD54B8" w:rsidRPr="00327DA6" w:rsidRDefault="00FD54B8" w:rsidP="00327DA6">
      <w:pPr>
        <w:widowControl w:val="0"/>
        <w:spacing w:line="276" w:lineRule="auto"/>
        <w:jc w:val="both"/>
        <w:rPr>
          <w:sz w:val="26"/>
          <w:szCs w:val="26"/>
        </w:rPr>
      </w:pPr>
      <w:r w:rsidRPr="00327DA6">
        <w:rPr>
          <w:sz w:val="26"/>
          <w:szCs w:val="26"/>
        </w:rPr>
        <w:t xml:space="preserve">      5. Контроль за исполнением настоящего решения возложить на Совет депутатов МО-СП «Петропавловское»</w:t>
      </w:r>
      <w:r w:rsidR="002F0FCC">
        <w:rPr>
          <w:sz w:val="26"/>
          <w:szCs w:val="26"/>
        </w:rPr>
        <w:t>.</w:t>
      </w:r>
      <w:r w:rsidRPr="00327DA6">
        <w:rPr>
          <w:sz w:val="26"/>
          <w:szCs w:val="26"/>
        </w:rPr>
        <w:t xml:space="preserve"> </w:t>
      </w:r>
      <w:r w:rsidR="002F0FCC">
        <w:rPr>
          <w:sz w:val="26"/>
          <w:szCs w:val="26"/>
        </w:rPr>
        <w:t xml:space="preserve"> </w:t>
      </w:r>
    </w:p>
    <w:p w:rsidR="00FD54B8" w:rsidRPr="00327DA6" w:rsidRDefault="00FD54B8" w:rsidP="00327DA6">
      <w:pPr>
        <w:spacing w:line="276" w:lineRule="auto"/>
        <w:ind w:firstLine="708"/>
        <w:rPr>
          <w:sz w:val="26"/>
          <w:szCs w:val="26"/>
        </w:rPr>
      </w:pPr>
    </w:p>
    <w:p w:rsidR="002F0FCC" w:rsidRDefault="002F0FCC" w:rsidP="002F0FCC">
      <w:pPr>
        <w:rPr>
          <w:bCs/>
          <w:sz w:val="26"/>
          <w:szCs w:val="26"/>
        </w:rPr>
      </w:pPr>
      <w:r>
        <w:rPr>
          <w:b/>
          <w:sz w:val="26"/>
          <w:szCs w:val="26"/>
        </w:rPr>
        <w:t xml:space="preserve">                      </w:t>
      </w:r>
      <w:r>
        <w:rPr>
          <w:bCs/>
          <w:sz w:val="26"/>
          <w:szCs w:val="26"/>
        </w:rPr>
        <w:t xml:space="preserve">Председатель Совета депутатов - </w:t>
      </w:r>
    </w:p>
    <w:p w:rsidR="002F0FCC" w:rsidRDefault="002F0FCC" w:rsidP="002F0FCC">
      <w:pPr>
        <w:ind w:firstLine="567"/>
        <w:jc w:val="both"/>
        <w:rPr>
          <w:bCs/>
          <w:sz w:val="26"/>
          <w:szCs w:val="26"/>
        </w:rPr>
      </w:pPr>
      <w:r>
        <w:rPr>
          <w:bCs/>
          <w:sz w:val="26"/>
          <w:szCs w:val="26"/>
        </w:rPr>
        <w:t xml:space="preserve">             Глава МО-СП </w:t>
      </w:r>
      <w:proofErr w:type="gramStart"/>
      <w:r>
        <w:rPr>
          <w:bCs/>
          <w:sz w:val="26"/>
          <w:szCs w:val="26"/>
        </w:rPr>
        <w:t>« Петропавловское</w:t>
      </w:r>
      <w:proofErr w:type="gramEnd"/>
      <w:r>
        <w:rPr>
          <w:bCs/>
          <w:sz w:val="26"/>
          <w:szCs w:val="26"/>
        </w:rPr>
        <w:t>»                         А.А. Ткачева</w:t>
      </w: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DF473E" w:rsidRDefault="00DF473E" w:rsidP="002F0FCC">
      <w:pPr>
        <w:ind w:firstLine="567"/>
        <w:jc w:val="both"/>
        <w:rPr>
          <w:bCs/>
          <w:sz w:val="26"/>
          <w:szCs w:val="26"/>
        </w:rPr>
      </w:pPr>
    </w:p>
    <w:p w:rsidR="008C4797" w:rsidRDefault="008C4797" w:rsidP="002F0FCC">
      <w:pPr>
        <w:ind w:firstLine="567"/>
        <w:jc w:val="both"/>
        <w:rPr>
          <w:bCs/>
          <w:sz w:val="26"/>
          <w:szCs w:val="26"/>
        </w:rPr>
      </w:pPr>
    </w:p>
    <w:p w:rsidR="00DF473E" w:rsidRDefault="00DF473E" w:rsidP="002F0FCC">
      <w:pPr>
        <w:ind w:firstLine="567"/>
        <w:jc w:val="both"/>
        <w:rPr>
          <w:bCs/>
          <w:sz w:val="26"/>
          <w:szCs w:val="26"/>
        </w:rPr>
      </w:pPr>
    </w:p>
    <w:p w:rsidR="008C4797" w:rsidRDefault="008C4797" w:rsidP="002F0FCC">
      <w:pPr>
        <w:ind w:firstLine="567"/>
        <w:jc w:val="both"/>
        <w:rPr>
          <w:bCs/>
          <w:sz w:val="26"/>
          <w:szCs w:val="26"/>
        </w:rPr>
      </w:pPr>
    </w:p>
    <w:tbl>
      <w:tblPr>
        <w:tblW w:w="9916" w:type="dxa"/>
        <w:tblLook w:val="04A0" w:firstRow="1" w:lastRow="0" w:firstColumn="1" w:lastColumn="0" w:noHBand="0" w:noVBand="1"/>
      </w:tblPr>
      <w:tblGrid>
        <w:gridCol w:w="2012"/>
        <w:gridCol w:w="3616"/>
        <w:gridCol w:w="1530"/>
        <w:gridCol w:w="1362"/>
        <w:gridCol w:w="1401"/>
      </w:tblGrid>
      <w:tr w:rsidR="009C0A36" w:rsidRPr="00DF473E" w:rsidTr="00DF473E">
        <w:trPr>
          <w:trHeight w:val="274"/>
        </w:trPr>
        <w:tc>
          <w:tcPr>
            <w:tcW w:w="2027" w:type="dxa"/>
            <w:tcBorders>
              <w:top w:val="nil"/>
              <w:left w:val="nil"/>
              <w:bottom w:val="nil"/>
            </w:tcBorders>
            <w:shd w:val="clear" w:color="auto" w:fill="auto"/>
            <w:noWrap/>
            <w:hideMark/>
          </w:tcPr>
          <w:p w:rsidR="009C0A36" w:rsidRPr="00DF473E" w:rsidRDefault="009C0A36" w:rsidP="00152EBD">
            <w:pPr>
              <w:rPr>
                <w:sz w:val="22"/>
                <w:szCs w:val="22"/>
              </w:rPr>
            </w:pPr>
          </w:p>
        </w:tc>
        <w:tc>
          <w:tcPr>
            <w:tcW w:w="7889" w:type="dxa"/>
            <w:gridSpan w:val="4"/>
            <w:shd w:val="clear" w:color="auto" w:fill="auto"/>
            <w:noWrap/>
            <w:vAlign w:val="bottom"/>
            <w:hideMark/>
          </w:tcPr>
          <w:p w:rsidR="009C0A36" w:rsidRPr="00DF473E" w:rsidRDefault="009C0A36" w:rsidP="00DF473E">
            <w:pPr>
              <w:jc w:val="right"/>
              <w:rPr>
                <w:sz w:val="22"/>
                <w:szCs w:val="22"/>
              </w:rPr>
            </w:pPr>
            <w:r w:rsidRPr="00DF473E">
              <w:rPr>
                <w:sz w:val="22"/>
                <w:szCs w:val="22"/>
              </w:rPr>
              <w:t>Приложение №1</w:t>
            </w:r>
          </w:p>
        </w:tc>
      </w:tr>
      <w:tr w:rsidR="00152EBD" w:rsidRPr="00DF473E" w:rsidTr="00DF473E">
        <w:trPr>
          <w:trHeight w:val="345"/>
        </w:trPr>
        <w:tc>
          <w:tcPr>
            <w:tcW w:w="2027" w:type="dxa"/>
            <w:tcBorders>
              <w:top w:val="nil"/>
              <w:left w:val="nil"/>
              <w:bottom w:val="nil"/>
            </w:tcBorders>
            <w:shd w:val="clear" w:color="auto" w:fill="auto"/>
            <w:noWrap/>
            <w:vAlign w:val="center"/>
            <w:hideMark/>
          </w:tcPr>
          <w:p w:rsidR="00152EBD" w:rsidRPr="00DF473E" w:rsidRDefault="00152EBD" w:rsidP="00152EBD">
            <w:pPr>
              <w:jc w:val="right"/>
              <w:rPr>
                <w:rFonts w:ascii="Arial" w:hAnsi="Arial" w:cs="Arial"/>
                <w:sz w:val="22"/>
                <w:szCs w:val="22"/>
              </w:rPr>
            </w:pPr>
            <w:r w:rsidRPr="00DF473E">
              <w:rPr>
                <w:rFonts w:ascii="Arial" w:hAnsi="Arial" w:cs="Arial"/>
                <w:sz w:val="22"/>
                <w:szCs w:val="22"/>
              </w:rPr>
              <w:t xml:space="preserve"> </w:t>
            </w:r>
          </w:p>
        </w:tc>
        <w:tc>
          <w:tcPr>
            <w:tcW w:w="7889" w:type="dxa"/>
            <w:gridSpan w:val="4"/>
            <w:shd w:val="clear" w:color="auto" w:fill="auto"/>
            <w:noWrap/>
            <w:vAlign w:val="center"/>
            <w:hideMark/>
          </w:tcPr>
          <w:p w:rsidR="00152EBD" w:rsidRPr="00DF473E" w:rsidRDefault="00152EBD" w:rsidP="00DF473E">
            <w:pPr>
              <w:jc w:val="right"/>
              <w:rPr>
                <w:sz w:val="22"/>
                <w:szCs w:val="22"/>
              </w:rPr>
            </w:pPr>
            <w:r w:rsidRPr="00DF473E">
              <w:rPr>
                <w:sz w:val="22"/>
                <w:szCs w:val="22"/>
              </w:rPr>
              <w:t>к решению Совета депутатов МО - СП "Петропавловское"</w:t>
            </w:r>
          </w:p>
        </w:tc>
      </w:tr>
      <w:tr w:rsidR="00152EBD" w:rsidRPr="00DF473E" w:rsidTr="00DF473E">
        <w:trPr>
          <w:trHeight w:val="466"/>
        </w:trPr>
        <w:tc>
          <w:tcPr>
            <w:tcW w:w="2027" w:type="dxa"/>
            <w:tcBorders>
              <w:top w:val="nil"/>
              <w:left w:val="nil"/>
              <w:bottom w:val="nil"/>
            </w:tcBorders>
            <w:shd w:val="clear" w:color="auto" w:fill="auto"/>
            <w:noWrap/>
            <w:vAlign w:val="center"/>
            <w:hideMark/>
          </w:tcPr>
          <w:p w:rsidR="00152EBD" w:rsidRPr="00DF473E" w:rsidRDefault="00152EBD" w:rsidP="00152EBD">
            <w:pPr>
              <w:jc w:val="right"/>
              <w:rPr>
                <w:sz w:val="22"/>
                <w:szCs w:val="22"/>
              </w:rPr>
            </w:pPr>
          </w:p>
        </w:tc>
        <w:tc>
          <w:tcPr>
            <w:tcW w:w="7889" w:type="dxa"/>
            <w:gridSpan w:val="4"/>
            <w:shd w:val="clear" w:color="auto" w:fill="auto"/>
            <w:noWrap/>
            <w:vAlign w:val="center"/>
            <w:hideMark/>
          </w:tcPr>
          <w:p w:rsidR="00152EBD" w:rsidRPr="00DF473E" w:rsidRDefault="00152EBD" w:rsidP="00DF473E">
            <w:pPr>
              <w:jc w:val="right"/>
              <w:rPr>
                <w:sz w:val="22"/>
                <w:szCs w:val="22"/>
              </w:rPr>
            </w:pPr>
            <w:r w:rsidRPr="00DF473E">
              <w:rPr>
                <w:sz w:val="22"/>
                <w:szCs w:val="22"/>
              </w:rPr>
              <w:t>"Об исполнении бюджета МО - СП "Петропавловское " за 2024 г."</w:t>
            </w:r>
          </w:p>
        </w:tc>
      </w:tr>
      <w:tr w:rsidR="00152EBD" w:rsidRPr="00DF473E" w:rsidTr="00DF473E">
        <w:trPr>
          <w:trHeight w:val="288"/>
        </w:trPr>
        <w:tc>
          <w:tcPr>
            <w:tcW w:w="2027" w:type="dxa"/>
            <w:tcBorders>
              <w:top w:val="nil"/>
              <w:left w:val="nil"/>
              <w:bottom w:val="nil"/>
            </w:tcBorders>
            <w:shd w:val="clear" w:color="auto" w:fill="auto"/>
            <w:noWrap/>
            <w:vAlign w:val="center"/>
            <w:hideMark/>
          </w:tcPr>
          <w:p w:rsidR="00152EBD" w:rsidRPr="00DF473E" w:rsidRDefault="00152EBD" w:rsidP="00152EBD">
            <w:pPr>
              <w:jc w:val="right"/>
              <w:rPr>
                <w:sz w:val="22"/>
                <w:szCs w:val="22"/>
              </w:rPr>
            </w:pPr>
          </w:p>
        </w:tc>
        <w:tc>
          <w:tcPr>
            <w:tcW w:w="7889" w:type="dxa"/>
            <w:gridSpan w:val="4"/>
            <w:shd w:val="clear" w:color="auto" w:fill="auto"/>
            <w:noWrap/>
            <w:vAlign w:val="center"/>
            <w:hideMark/>
          </w:tcPr>
          <w:p w:rsidR="00152EBD" w:rsidRPr="00DF473E" w:rsidRDefault="00152EBD" w:rsidP="00DF473E">
            <w:pPr>
              <w:jc w:val="right"/>
              <w:rPr>
                <w:sz w:val="22"/>
                <w:szCs w:val="22"/>
              </w:rPr>
            </w:pPr>
            <w:r w:rsidRPr="00DF473E">
              <w:rPr>
                <w:sz w:val="22"/>
                <w:szCs w:val="22"/>
              </w:rPr>
              <w:t>по состоянию на 31.01.2024 г</w:t>
            </w:r>
          </w:p>
        </w:tc>
      </w:tr>
      <w:tr w:rsidR="00152EBD" w:rsidRPr="00DF473E" w:rsidTr="00DF473E">
        <w:trPr>
          <w:trHeight w:val="466"/>
        </w:trPr>
        <w:tc>
          <w:tcPr>
            <w:tcW w:w="2027" w:type="dxa"/>
            <w:tcBorders>
              <w:top w:val="nil"/>
              <w:left w:val="nil"/>
              <w:bottom w:val="nil"/>
            </w:tcBorders>
            <w:shd w:val="clear" w:color="auto" w:fill="auto"/>
            <w:noWrap/>
            <w:vAlign w:val="center"/>
            <w:hideMark/>
          </w:tcPr>
          <w:p w:rsidR="00152EBD" w:rsidRPr="00DF473E" w:rsidRDefault="00152EBD" w:rsidP="00152EBD">
            <w:pPr>
              <w:jc w:val="right"/>
              <w:rPr>
                <w:sz w:val="22"/>
                <w:szCs w:val="22"/>
              </w:rPr>
            </w:pPr>
          </w:p>
        </w:tc>
        <w:tc>
          <w:tcPr>
            <w:tcW w:w="7889" w:type="dxa"/>
            <w:gridSpan w:val="4"/>
            <w:shd w:val="clear" w:color="auto" w:fill="auto"/>
            <w:noWrap/>
            <w:vAlign w:val="center"/>
            <w:hideMark/>
          </w:tcPr>
          <w:p w:rsidR="00DF473E" w:rsidRPr="00DF473E" w:rsidRDefault="00DF473E" w:rsidP="00DF473E">
            <w:pPr>
              <w:rPr>
                <w:b/>
                <w:bCs/>
                <w:sz w:val="22"/>
                <w:szCs w:val="22"/>
              </w:rPr>
            </w:pPr>
          </w:p>
          <w:p w:rsidR="00152EBD" w:rsidRPr="00DF473E" w:rsidRDefault="00152EBD" w:rsidP="00DF473E">
            <w:pPr>
              <w:rPr>
                <w:b/>
                <w:bCs/>
                <w:sz w:val="22"/>
                <w:szCs w:val="22"/>
              </w:rPr>
            </w:pPr>
            <w:r w:rsidRPr="00DF473E">
              <w:rPr>
                <w:b/>
                <w:bCs/>
                <w:sz w:val="22"/>
                <w:szCs w:val="22"/>
              </w:rPr>
              <w:t xml:space="preserve">Исполнение доходной части бюджета муниципального образования - </w:t>
            </w:r>
            <w:r w:rsidR="00DF473E">
              <w:rPr>
                <w:b/>
                <w:bCs/>
                <w:sz w:val="22"/>
                <w:szCs w:val="22"/>
              </w:rPr>
              <w:t xml:space="preserve">        </w:t>
            </w:r>
            <w:r w:rsidRPr="00DF473E">
              <w:rPr>
                <w:b/>
                <w:bCs/>
                <w:sz w:val="22"/>
                <w:szCs w:val="22"/>
              </w:rPr>
              <w:t>сельского поселения "Петропавловское"</w:t>
            </w:r>
          </w:p>
        </w:tc>
      </w:tr>
      <w:tr w:rsidR="00152EBD" w:rsidRPr="00DF473E" w:rsidTr="00DF473E">
        <w:trPr>
          <w:trHeight w:val="466"/>
        </w:trPr>
        <w:tc>
          <w:tcPr>
            <w:tcW w:w="2027" w:type="dxa"/>
            <w:tcBorders>
              <w:top w:val="nil"/>
              <w:left w:val="nil"/>
              <w:bottom w:val="nil"/>
            </w:tcBorders>
            <w:shd w:val="clear" w:color="auto" w:fill="auto"/>
            <w:noWrap/>
            <w:vAlign w:val="center"/>
            <w:hideMark/>
          </w:tcPr>
          <w:p w:rsidR="00152EBD" w:rsidRPr="00DF473E" w:rsidRDefault="00152EBD" w:rsidP="00152EBD">
            <w:pPr>
              <w:jc w:val="center"/>
              <w:rPr>
                <w:b/>
                <w:bCs/>
                <w:sz w:val="22"/>
                <w:szCs w:val="22"/>
              </w:rPr>
            </w:pPr>
          </w:p>
        </w:tc>
        <w:tc>
          <w:tcPr>
            <w:tcW w:w="7889" w:type="dxa"/>
            <w:gridSpan w:val="4"/>
            <w:shd w:val="clear" w:color="auto" w:fill="auto"/>
            <w:noWrap/>
            <w:vAlign w:val="center"/>
            <w:hideMark/>
          </w:tcPr>
          <w:p w:rsidR="00152EBD" w:rsidRPr="00DF473E" w:rsidRDefault="00DF473E" w:rsidP="00DF473E">
            <w:pPr>
              <w:rPr>
                <w:b/>
                <w:bCs/>
                <w:sz w:val="22"/>
                <w:szCs w:val="22"/>
              </w:rPr>
            </w:pPr>
            <w:r>
              <w:rPr>
                <w:b/>
                <w:bCs/>
                <w:sz w:val="22"/>
                <w:szCs w:val="22"/>
              </w:rPr>
              <w:t xml:space="preserve">                                </w:t>
            </w:r>
            <w:r w:rsidR="00152EBD" w:rsidRPr="00DF473E">
              <w:rPr>
                <w:b/>
                <w:bCs/>
                <w:sz w:val="22"/>
                <w:szCs w:val="22"/>
              </w:rPr>
              <w:t>на 01.01.2025 г.</w:t>
            </w:r>
          </w:p>
        </w:tc>
      </w:tr>
      <w:tr w:rsidR="00DF473E" w:rsidRPr="00DF473E" w:rsidTr="00DF473E">
        <w:trPr>
          <w:trHeight w:val="466"/>
        </w:trPr>
        <w:tc>
          <w:tcPr>
            <w:tcW w:w="2027" w:type="dxa"/>
            <w:tcBorders>
              <w:top w:val="nil"/>
              <w:left w:val="nil"/>
              <w:bottom w:val="nil"/>
              <w:right w:val="nil"/>
            </w:tcBorders>
            <w:shd w:val="clear" w:color="auto" w:fill="auto"/>
            <w:noWrap/>
            <w:vAlign w:val="center"/>
            <w:hideMark/>
          </w:tcPr>
          <w:p w:rsidR="00152EBD" w:rsidRPr="00DF473E" w:rsidRDefault="00152EBD" w:rsidP="00152EBD">
            <w:pPr>
              <w:jc w:val="center"/>
              <w:rPr>
                <w:b/>
                <w:bCs/>
                <w:sz w:val="22"/>
                <w:szCs w:val="22"/>
              </w:rPr>
            </w:pPr>
          </w:p>
        </w:tc>
        <w:tc>
          <w:tcPr>
            <w:tcW w:w="3644" w:type="dxa"/>
            <w:tcBorders>
              <w:left w:val="nil"/>
              <w:bottom w:val="nil"/>
              <w:right w:val="nil"/>
            </w:tcBorders>
            <w:shd w:val="clear" w:color="auto" w:fill="auto"/>
            <w:noWrap/>
            <w:vAlign w:val="center"/>
            <w:hideMark/>
          </w:tcPr>
          <w:p w:rsidR="00152EBD" w:rsidRPr="00DF473E" w:rsidRDefault="00152EBD" w:rsidP="00152EBD">
            <w:pPr>
              <w:jc w:val="right"/>
              <w:rPr>
                <w:sz w:val="22"/>
                <w:szCs w:val="22"/>
              </w:rPr>
            </w:pPr>
          </w:p>
        </w:tc>
        <w:tc>
          <w:tcPr>
            <w:tcW w:w="1541" w:type="dxa"/>
            <w:tcBorders>
              <w:left w:val="nil"/>
              <w:bottom w:val="nil"/>
              <w:right w:val="nil"/>
            </w:tcBorders>
            <w:shd w:val="clear" w:color="auto" w:fill="auto"/>
            <w:noWrap/>
            <w:vAlign w:val="center"/>
            <w:hideMark/>
          </w:tcPr>
          <w:p w:rsidR="00152EBD" w:rsidRPr="00DF473E" w:rsidRDefault="00152EBD" w:rsidP="00152EBD">
            <w:pPr>
              <w:jc w:val="right"/>
              <w:rPr>
                <w:sz w:val="22"/>
                <w:szCs w:val="22"/>
              </w:rPr>
            </w:pPr>
          </w:p>
        </w:tc>
        <w:tc>
          <w:tcPr>
            <w:tcW w:w="1293" w:type="dxa"/>
            <w:tcBorders>
              <w:left w:val="nil"/>
              <w:bottom w:val="nil"/>
              <w:right w:val="nil"/>
            </w:tcBorders>
            <w:shd w:val="clear" w:color="auto" w:fill="auto"/>
            <w:noWrap/>
            <w:vAlign w:val="center"/>
            <w:hideMark/>
          </w:tcPr>
          <w:p w:rsidR="00152EBD" w:rsidRPr="00DF473E" w:rsidRDefault="00152EBD" w:rsidP="009C0A36">
            <w:pPr>
              <w:rPr>
                <w:sz w:val="22"/>
                <w:szCs w:val="22"/>
              </w:rPr>
            </w:pPr>
          </w:p>
        </w:tc>
        <w:tc>
          <w:tcPr>
            <w:tcW w:w="1411" w:type="dxa"/>
            <w:tcBorders>
              <w:left w:val="nil"/>
              <w:bottom w:val="nil"/>
              <w:right w:val="nil"/>
            </w:tcBorders>
            <w:shd w:val="clear" w:color="auto" w:fill="auto"/>
            <w:noWrap/>
            <w:vAlign w:val="center"/>
            <w:hideMark/>
          </w:tcPr>
          <w:p w:rsidR="00152EBD" w:rsidRPr="00DF473E" w:rsidRDefault="00152EBD" w:rsidP="009C0A36">
            <w:pPr>
              <w:rPr>
                <w:sz w:val="22"/>
                <w:szCs w:val="22"/>
              </w:rPr>
            </w:pPr>
            <w:r w:rsidRPr="00DF473E">
              <w:rPr>
                <w:sz w:val="22"/>
                <w:szCs w:val="22"/>
              </w:rPr>
              <w:t xml:space="preserve"> </w:t>
            </w:r>
            <w:r w:rsidR="00DF473E" w:rsidRPr="00DF473E">
              <w:rPr>
                <w:sz w:val="22"/>
                <w:szCs w:val="22"/>
              </w:rPr>
              <w:t>(</w:t>
            </w:r>
            <w:proofErr w:type="spellStart"/>
            <w:r w:rsidRPr="00DF473E">
              <w:rPr>
                <w:sz w:val="22"/>
                <w:szCs w:val="22"/>
              </w:rPr>
              <w:t>тыс.руб</w:t>
            </w:r>
            <w:proofErr w:type="spellEnd"/>
            <w:r w:rsidRPr="00DF473E">
              <w:rPr>
                <w:sz w:val="22"/>
                <w:szCs w:val="22"/>
              </w:rPr>
              <w:t>.)</w:t>
            </w:r>
          </w:p>
        </w:tc>
      </w:tr>
      <w:tr w:rsidR="00152EBD" w:rsidRPr="00DF473E" w:rsidTr="00DF473E">
        <w:trPr>
          <w:trHeight w:val="315"/>
        </w:trPr>
        <w:tc>
          <w:tcPr>
            <w:tcW w:w="2027" w:type="dxa"/>
            <w:vMerge w:val="restart"/>
            <w:tcBorders>
              <w:top w:val="single" w:sz="4" w:space="0" w:color="auto"/>
              <w:left w:val="single" w:sz="4" w:space="0" w:color="auto"/>
              <w:bottom w:val="nil"/>
              <w:right w:val="single" w:sz="4" w:space="0" w:color="auto"/>
            </w:tcBorders>
            <w:shd w:val="clear" w:color="auto" w:fill="auto"/>
            <w:vAlign w:val="center"/>
            <w:hideMark/>
          </w:tcPr>
          <w:p w:rsidR="00152EBD" w:rsidRPr="00DF473E" w:rsidRDefault="00152EBD" w:rsidP="00152EBD">
            <w:pPr>
              <w:jc w:val="center"/>
              <w:rPr>
                <w:b/>
                <w:bCs/>
                <w:sz w:val="22"/>
                <w:szCs w:val="22"/>
              </w:rPr>
            </w:pPr>
            <w:r w:rsidRPr="00DF473E">
              <w:rPr>
                <w:b/>
                <w:bCs/>
                <w:sz w:val="22"/>
                <w:szCs w:val="22"/>
              </w:rPr>
              <w:t>Код классификации</w:t>
            </w:r>
          </w:p>
        </w:tc>
        <w:tc>
          <w:tcPr>
            <w:tcW w:w="3644" w:type="dxa"/>
            <w:vMerge w:val="restart"/>
            <w:tcBorders>
              <w:top w:val="single" w:sz="4" w:space="0" w:color="auto"/>
              <w:left w:val="single" w:sz="4" w:space="0" w:color="auto"/>
              <w:bottom w:val="nil"/>
              <w:right w:val="single" w:sz="4" w:space="0" w:color="auto"/>
            </w:tcBorders>
            <w:shd w:val="clear" w:color="auto" w:fill="auto"/>
            <w:vAlign w:val="center"/>
            <w:hideMark/>
          </w:tcPr>
          <w:p w:rsidR="00152EBD" w:rsidRPr="00DF473E" w:rsidRDefault="00152EBD" w:rsidP="00152EBD">
            <w:pPr>
              <w:jc w:val="center"/>
              <w:rPr>
                <w:b/>
                <w:bCs/>
                <w:sz w:val="22"/>
                <w:szCs w:val="22"/>
              </w:rPr>
            </w:pPr>
            <w:r w:rsidRPr="00DF473E">
              <w:rPr>
                <w:b/>
                <w:bCs/>
                <w:sz w:val="22"/>
                <w:szCs w:val="22"/>
              </w:rPr>
              <w:t>Наименование платежей</w:t>
            </w:r>
          </w:p>
        </w:tc>
        <w:tc>
          <w:tcPr>
            <w:tcW w:w="4245" w:type="dxa"/>
            <w:gridSpan w:val="3"/>
            <w:tcBorders>
              <w:top w:val="single" w:sz="4" w:space="0" w:color="auto"/>
              <w:left w:val="single" w:sz="4" w:space="0" w:color="auto"/>
              <w:bottom w:val="single" w:sz="4" w:space="0" w:color="auto"/>
              <w:right w:val="nil"/>
            </w:tcBorders>
            <w:shd w:val="clear" w:color="auto" w:fill="auto"/>
            <w:vAlign w:val="center"/>
            <w:hideMark/>
          </w:tcPr>
          <w:p w:rsidR="00152EBD" w:rsidRPr="00DF473E" w:rsidRDefault="00152EBD" w:rsidP="00152EBD">
            <w:pPr>
              <w:jc w:val="center"/>
              <w:rPr>
                <w:sz w:val="22"/>
                <w:szCs w:val="22"/>
              </w:rPr>
            </w:pPr>
            <w:r w:rsidRPr="00DF473E">
              <w:rPr>
                <w:sz w:val="22"/>
                <w:szCs w:val="22"/>
              </w:rPr>
              <w:t>Бюджет сельского поселения</w:t>
            </w:r>
          </w:p>
        </w:tc>
      </w:tr>
      <w:tr w:rsidR="00DF473E" w:rsidRPr="00DF473E" w:rsidTr="00DF473E">
        <w:trPr>
          <w:trHeight w:val="1354"/>
        </w:trPr>
        <w:tc>
          <w:tcPr>
            <w:tcW w:w="2027" w:type="dxa"/>
            <w:vMerge/>
            <w:tcBorders>
              <w:top w:val="single" w:sz="4" w:space="0" w:color="auto"/>
              <w:left w:val="single" w:sz="4" w:space="0" w:color="auto"/>
              <w:bottom w:val="nil"/>
              <w:right w:val="single" w:sz="4" w:space="0" w:color="auto"/>
            </w:tcBorders>
            <w:vAlign w:val="center"/>
            <w:hideMark/>
          </w:tcPr>
          <w:p w:rsidR="00152EBD" w:rsidRPr="00DF473E" w:rsidRDefault="00152EBD" w:rsidP="00152EBD">
            <w:pPr>
              <w:rPr>
                <w:b/>
                <w:bCs/>
                <w:sz w:val="22"/>
                <w:szCs w:val="22"/>
              </w:rPr>
            </w:pPr>
          </w:p>
        </w:tc>
        <w:tc>
          <w:tcPr>
            <w:tcW w:w="3644" w:type="dxa"/>
            <w:vMerge/>
            <w:tcBorders>
              <w:top w:val="single" w:sz="4" w:space="0" w:color="auto"/>
              <w:left w:val="single" w:sz="4" w:space="0" w:color="auto"/>
              <w:bottom w:val="nil"/>
              <w:right w:val="single" w:sz="4" w:space="0" w:color="auto"/>
            </w:tcBorders>
            <w:vAlign w:val="center"/>
            <w:hideMark/>
          </w:tcPr>
          <w:p w:rsidR="00152EBD" w:rsidRPr="00DF473E" w:rsidRDefault="00152EBD" w:rsidP="00152EBD">
            <w:pPr>
              <w:rPr>
                <w:b/>
                <w:bCs/>
                <w:sz w:val="22"/>
                <w:szCs w:val="22"/>
              </w:rPr>
            </w:pPr>
          </w:p>
        </w:tc>
        <w:tc>
          <w:tcPr>
            <w:tcW w:w="1541" w:type="dxa"/>
            <w:tcBorders>
              <w:top w:val="nil"/>
              <w:left w:val="nil"/>
              <w:bottom w:val="single" w:sz="4" w:space="0" w:color="auto"/>
              <w:right w:val="single" w:sz="4" w:space="0" w:color="auto"/>
            </w:tcBorders>
            <w:shd w:val="clear" w:color="auto" w:fill="auto"/>
            <w:vAlign w:val="center"/>
            <w:hideMark/>
          </w:tcPr>
          <w:p w:rsidR="00152EBD" w:rsidRPr="00DF473E" w:rsidRDefault="00152EBD" w:rsidP="00152EBD">
            <w:pPr>
              <w:jc w:val="center"/>
              <w:rPr>
                <w:sz w:val="22"/>
                <w:szCs w:val="22"/>
              </w:rPr>
            </w:pPr>
            <w:r w:rsidRPr="00DF473E">
              <w:rPr>
                <w:sz w:val="22"/>
                <w:szCs w:val="22"/>
              </w:rPr>
              <w:t xml:space="preserve">Утверждено Решением Совета депутатов сельского поселения </w:t>
            </w:r>
          </w:p>
        </w:tc>
        <w:tc>
          <w:tcPr>
            <w:tcW w:w="1293" w:type="dxa"/>
            <w:tcBorders>
              <w:top w:val="nil"/>
              <w:left w:val="single" w:sz="4" w:space="0" w:color="auto"/>
              <w:bottom w:val="nil"/>
              <w:right w:val="single" w:sz="4" w:space="0" w:color="auto"/>
            </w:tcBorders>
            <w:shd w:val="clear" w:color="auto" w:fill="auto"/>
            <w:vAlign w:val="center"/>
            <w:hideMark/>
          </w:tcPr>
          <w:p w:rsidR="00152EBD" w:rsidRPr="00DF473E" w:rsidRDefault="00152EBD" w:rsidP="00152EBD">
            <w:pPr>
              <w:jc w:val="center"/>
              <w:rPr>
                <w:sz w:val="22"/>
                <w:szCs w:val="22"/>
              </w:rPr>
            </w:pPr>
            <w:r w:rsidRPr="00DF473E">
              <w:rPr>
                <w:sz w:val="22"/>
                <w:szCs w:val="22"/>
              </w:rPr>
              <w:t>Исполнение</w:t>
            </w:r>
          </w:p>
        </w:tc>
        <w:tc>
          <w:tcPr>
            <w:tcW w:w="1411" w:type="dxa"/>
            <w:tcBorders>
              <w:top w:val="nil"/>
              <w:left w:val="nil"/>
              <w:bottom w:val="single" w:sz="4" w:space="0" w:color="auto"/>
              <w:right w:val="single" w:sz="4" w:space="0" w:color="auto"/>
            </w:tcBorders>
            <w:shd w:val="clear" w:color="auto" w:fill="auto"/>
            <w:vAlign w:val="center"/>
            <w:hideMark/>
          </w:tcPr>
          <w:p w:rsidR="00152EBD" w:rsidRPr="00DF473E" w:rsidRDefault="00152EBD" w:rsidP="00152EBD">
            <w:pPr>
              <w:jc w:val="center"/>
              <w:rPr>
                <w:b/>
                <w:bCs/>
                <w:sz w:val="22"/>
                <w:szCs w:val="22"/>
              </w:rPr>
            </w:pPr>
            <w:r w:rsidRPr="00DF473E">
              <w:rPr>
                <w:b/>
                <w:bCs/>
                <w:sz w:val="22"/>
                <w:szCs w:val="22"/>
              </w:rPr>
              <w:t>%</w:t>
            </w:r>
          </w:p>
        </w:tc>
      </w:tr>
      <w:tr w:rsidR="00DF473E" w:rsidRPr="00DF473E" w:rsidTr="00DF473E">
        <w:trPr>
          <w:trHeight w:val="315"/>
        </w:trPr>
        <w:tc>
          <w:tcPr>
            <w:tcW w:w="2027" w:type="dxa"/>
            <w:tcBorders>
              <w:top w:val="nil"/>
              <w:left w:val="single" w:sz="4" w:space="0" w:color="auto"/>
              <w:bottom w:val="single" w:sz="4" w:space="0" w:color="auto"/>
              <w:right w:val="single" w:sz="4" w:space="0" w:color="auto"/>
            </w:tcBorders>
            <w:shd w:val="clear" w:color="auto" w:fill="auto"/>
            <w:noWrap/>
            <w:vAlign w:val="bottom"/>
            <w:hideMark/>
          </w:tcPr>
          <w:p w:rsidR="00152EBD" w:rsidRPr="00DF473E" w:rsidRDefault="00152EBD" w:rsidP="00152EBD">
            <w:pPr>
              <w:jc w:val="center"/>
              <w:rPr>
                <w:sz w:val="22"/>
                <w:szCs w:val="22"/>
              </w:rPr>
            </w:pPr>
            <w:r w:rsidRPr="00DF473E">
              <w:rPr>
                <w:sz w:val="22"/>
                <w:szCs w:val="22"/>
              </w:rPr>
              <w:t>1</w:t>
            </w:r>
          </w:p>
        </w:tc>
        <w:tc>
          <w:tcPr>
            <w:tcW w:w="3644" w:type="dxa"/>
            <w:tcBorders>
              <w:top w:val="nil"/>
              <w:left w:val="nil"/>
              <w:bottom w:val="single" w:sz="4" w:space="0" w:color="auto"/>
              <w:right w:val="single" w:sz="4" w:space="0" w:color="auto"/>
            </w:tcBorders>
            <w:shd w:val="clear" w:color="auto" w:fill="auto"/>
            <w:noWrap/>
            <w:vAlign w:val="bottom"/>
            <w:hideMark/>
          </w:tcPr>
          <w:p w:rsidR="00152EBD" w:rsidRPr="00DF473E" w:rsidRDefault="00152EBD" w:rsidP="00152EBD">
            <w:pPr>
              <w:jc w:val="center"/>
              <w:rPr>
                <w:sz w:val="22"/>
                <w:szCs w:val="22"/>
              </w:rPr>
            </w:pPr>
            <w:r w:rsidRPr="00DF473E">
              <w:rPr>
                <w:sz w:val="22"/>
                <w:szCs w:val="22"/>
              </w:rPr>
              <w:t>2</w:t>
            </w:r>
          </w:p>
        </w:tc>
        <w:tc>
          <w:tcPr>
            <w:tcW w:w="1541" w:type="dxa"/>
            <w:tcBorders>
              <w:top w:val="nil"/>
              <w:left w:val="nil"/>
              <w:bottom w:val="single" w:sz="4" w:space="0" w:color="auto"/>
              <w:right w:val="single" w:sz="4" w:space="0" w:color="auto"/>
            </w:tcBorders>
            <w:shd w:val="clear" w:color="auto" w:fill="auto"/>
            <w:noWrap/>
            <w:hideMark/>
          </w:tcPr>
          <w:p w:rsidR="00152EBD" w:rsidRPr="00DF473E" w:rsidRDefault="00152EBD" w:rsidP="00152EBD">
            <w:pPr>
              <w:jc w:val="center"/>
              <w:rPr>
                <w:sz w:val="22"/>
                <w:szCs w:val="22"/>
              </w:rPr>
            </w:pPr>
            <w:r w:rsidRPr="00DF473E">
              <w:rPr>
                <w:sz w:val="22"/>
                <w:szCs w:val="22"/>
              </w:rPr>
              <w:t>3</w:t>
            </w:r>
          </w:p>
        </w:tc>
        <w:tc>
          <w:tcPr>
            <w:tcW w:w="1293" w:type="dxa"/>
            <w:tcBorders>
              <w:top w:val="nil"/>
              <w:left w:val="single" w:sz="4" w:space="0" w:color="auto"/>
              <w:bottom w:val="single" w:sz="4" w:space="0" w:color="auto"/>
              <w:right w:val="single" w:sz="4" w:space="0" w:color="auto"/>
            </w:tcBorders>
            <w:shd w:val="clear" w:color="auto" w:fill="auto"/>
            <w:noWrap/>
            <w:hideMark/>
          </w:tcPr>
          <w:p w:rsidR="00152EBD" w:rsidRPr="00DF473E" w:rsidRDefault="00152EBD" w:rsidP="00152EBD">
            <w:pPr>
              <w:jc w:val="center"/>
              <w:rPr>
                <w:sz w:val="22"/>
                <w:szCs w:val="22"/>
              </w:rPr>
            </w:pPr>
            <w:r w:rsidRPr="00DF473E">
              <w:rPr>
                <w:sz w:val="22"/>
                <w:szCs w:val="22"/>
              </w:rPr>
              <w:t>4</w:t>
            </w:r>
          </w:p>
        </w:tc>
        <w:tc>
          <w:tcPr>
            <w:tcW w:w="1411" w:type="dxa"/>
            <w:tcBorders>
              <w:top w:val="nil"/>
              <w:left w:val="nil"/>
              <w:bottom w:val="nil"/>
              <w:right w:val="single" w:sz="4" w:space="0" w:color="auto"/>
            </w:tcBorders>
            <w:shd w:val="clear" w:color="auto" w:fill="auto"/>
            <w:noWrap/>
            <w:hideMark/>
          </w:tcPr>
          <w:p w:rsidR="00152EBD" w:rsidRPr="00DF473E" w:rsidRDefault="00152EBD" w:rsidP="00152EBD">
            <w:pPr>
              <w:jc w:val="center"/>
              <w:rPr>
                <w:sz w:val="22"/>
                <w:szCs w:val="22"/>
              </w:rPr>
            </w:pPr>
            <w:r w:rsidRPr="00DF473E">
              <w:rPr>
                <w:sz w:val="22"/>
                <w:szCs w:val="22"/>
              </w:rPr>
              <w:t>5</w:t>
            </w:r>
          </w:p>
        </w:tc>
      </w:tr>
      <w:tr w:rsidR="00DF473E" w:rsidRPr="00DF473E" w:rsidTr="00DF473E">
        <w:trPr>
          <w:trHeight w:val="330"/>
        </w:trPr>
        <w:tc>
          <w:tcPr>
            <w:tcW w:w="20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b/>
                <w:bCs/>
                <w:color w:val="000000"/>
                <w:sz w:val="22"/>
                <w:szCs w:val="22"/>
              </w:rPr>
            </w:pPr>
            <w:r w:rsidRPr="00DF473E">
              <w:rPr>
                <w:b/>
                <w:bCs/>
                <w:color w:val="000000"/>
                <w:sz w:val="22"/>
                <w:szCs w:val="22"/>
              </w:rPr>
              <w:t>1 00 00000 00 0000 000</w:t>
            </w:r>
          </w:p>
        </w:tc>
        <w:tc>
          <w:tcPr>
            <w:tcW w:w="3644" w:type="dxa"/>
            <w:tcBorders>
              <w:top w:val="single" w:sz="8" w:space="0" w:color="auto"/>
              <w:left w:val="nil"/>
              <w:bottom w:val="single" w:sz="8" w:space="0" w:color="auto"/>
              <w:right w:val="single" w:sz="8" w:space="0" w:color="auto"/>
            </w:tcBorders>
            <w:shd w:val="clear" w:color="auto" w:fill="auto"/>
            <w:vAlign w:val="center"/>
            <w:hideMark/>
          </w:tcPr>
          <w:p w:rsidR="00152EBD" w:rsidRPr="00DF473E" w:rsidRDefault="00152EBD" w:rsidP="00152EBD">
            <w:pPr>
              <w:rPr>
                <w:b/>
                <w:bCs/>
                <w:color w:val="000000"/>
                <w:sz w:val="22"/>
                <w:szCs w:val="22"/>
              </w:rPr>
            </w:pPr>
            <w:r w:rsidRPr="00DF473E">
              <w:rPr>
                <w:b/>
                <w:bCs/>
                <w:color w:val="000000"/>
                <w:sz w:val="22"/>
                <w:szCs w:val="22"/>
              </w:rPr>
              <w:t>НАЛОГОВЫЕ И НЕНАЛОГОВЫЕ ДОХОДЫ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1 141,89321</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1 194,70091</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104,6</w:t>
            </w:r>
          </w:p>
        </w:tc>
      </w:tr>
      <w:tr w:rsidR="00DF473E" w:rsidRPr="00DF473E" w:rsidTr="00DF473E">
        <w:trPr>
          <w:trHeight w:val="330"/>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1 01 00000 00 0000 000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НАЛОГИ НА ПРИБЫЛЬ, ДОХОДЫ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63,50000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77,93605</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122,7</w:t>
            </w:r>
          </w:p>
        </w:tc>
      </w:tr>
      <w:tr w:rsidR="00DF473E" w:rsidRPr="00DF473E" w:rsidTr="00DF473E">
        <w:trPr>
          <w:trHeight w:val="2001"/>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1 01 02010 01 0000 110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DF473E">
              <w:rPr>
                <w:color w:val="0000FF"/>
                <w:sz w:val="22"/>
                <w:szCs w:val="22"/>
              </w:rPr>
              <w:t>статьями 227</w:t>
            </w:r>
            <w:r w:rsidRPr="00DF473E">
              <w:rPr>
                <w:sz w:val="22"/>
                <w:szCs w:val="22"/>
              </w:rPr>
              <w:t xml:space="preserve">, </w:t>
            </w:r>
            <w:r w:rsidRPr="00DF473E">
              <w:rPr>
                <w:color w:val="0000FF"/>
                <w:sz w:val="22"/>
                <w:szCs w:val="22"/>
              </w:rPr>
              <w:t>227.1</w:t>
            </w:r>
            <w:r w:rsidRPr="00DF473E">
              <w:rPr>
                <w:sz w:val="22"/>
                <w:szCs w:val="22"/>
              </w:rPr>
              <w:t xml:space="preserve"> и </w:t>
            </w:r>
            <w:r w:rsidRPr="00DF473E">
              <w:rPr>
                <w:color w:val="0000FF"/>
                <w:sz w:val="22"/>
                <w:szCs w:val="22"/>
              </w:rPr>
              <w:t>228</w:t>
            </w:r>
            <w:r w:rsidRPr="00DF473E">
              <w:rPr>
                <w:sz w:val="22"/>
                <w:szCs w:val="22"/>
              </w:rPr>
              <w:t xml:space="preserve"> Налогового кодекса Российской Федерации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62,38932</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76,82537</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123,14</w:t>
            </w:r>
          </w:p>
        </w:tc>
      </w:tr>
      <w:tr w:rsidR="00DF473E" w:rsidRPr="00DF473E" w:rsidTr="00DF473E">
        <w:trPr>
          <w:trHeight w:val="1715"/>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1 01 02030 01 0000 110</w:t>
            </w:r>
          </w:p>
        </w:tc>
        <w:tc>
          <w:tcPr>
            <w:tcW w:w="3644" w:type="dxa"/>
            <w:tcBorders>
              <w:top w:val="nil"/>
              <w:left w:val="nil"/>
              <w:bottom w:val="nil"/>
              <w:right w:val="single" w:sz="4" w:space="0" w:color="auto"/>
            </w:tcBorders>
            <w:shd w:val="clear" w:color="auto" w:fill="auto"/>
            <w:vAlign w:val="center"/>
            <w:hideMark/>
          </w:tcPr>
          <w:p w:rsidR="00152EBD" w:rsidRPr="00DF473E" w:rsidRDefault="00152EBD" w:rsidP="00152EBD">
            <w:pPr>
              <w:rPr>
                <w:sz w:val="22"/>
                <w:szCs w:val="22"/>
              </w:rPr>
            </w:pPr>
            <w:r w:rsidRPr="00DF473E">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(перерасчеты, недоимка и задолженность по соответствующему платежу, в том числе отмененному)</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1,11068</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1,11068</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100,00</w:t>
            </w:r>
          </w:p>
        </w:tc>
      </w:tr>
      <w:tr w:rsidR="00DF473E" w:rsidRPr="00DF473E" w:rsidTr="00DF473E">
        <w:trPr>
          <w:trHeight w:val="96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1 05 00000 00 0000 000</w:t>
            </w:r>
          </w:p>
        </w:tc>
        <w:tc>
          <w:tcPr>
            <w:tcW w:w="3644" w:type="dxa"/>
            <w:tcBorders>
              <w:top w:val="single" w:sz="8" w:space="0" w:color="auto"/>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НАЛОГИ НА СОВОКУПНЫЙ ДОХОД</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31,41600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31,41600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1324"/>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1 05 03000 01 0000 110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Единый сельскохозяйственный налог</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31,41600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31,41600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496"/>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1 06 00000 00 0000 000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НАЛОГИ НА ИМУЩЕСТВО</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1 020,24321</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1 058,61486</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103,8</w:t>
            </w:r>
          </w:p>
        </w:tc>
      </w:tr>
      <w:tr w:rsidR="00DF473E" w:rsidRPr="00DF473E" w:rsidTr="00DF473E">
        <w:trPr>
          <w:trHeight w:val="1429"/>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lastRenderedPageBreak/>
              <w:t>1 06 01030 10 0000 110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191,66000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198,94758</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103,8</w:t>
            </w:r>
          </w:p>
        </w:tc>
      </w:tr>
      <w:tr w:rsidR="00DF473E" w:rsidRPr="00DF473E" w:rsidTr="00DF473E">
        <w:trPr>
          <w:trHeight w:val="1189"/>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1 06 06033 10 0000 110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Земельный налог с организаций, обладающих земельным участком, расположенным в границах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15,46700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15,46700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1007"/>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1 06 06043 10 0000 110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Земельный налог с физических лиц, обладающих земельным участком, расположенным в границах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813,11621</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844,20028</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103,8</w:t>
            </w:r>
          </w:p>
        </w:tc>
      </w:tr>
      <w:tr w:rsidR="00DF473E" w:rsidRPr="00DF473E" w:rsidTr="00DF473E">
        <w:trPr>
          <w:trHeight w:val="315"/>
        </w:trPr>
        <w:tc>
          <w:tcPr>
            <w:tcW w:w="2027" w:type="dxa"/>
            <w:tcBorders>
              <w:top w:val="nil"/>
              <w:left w:val="single" w:sz="8" w:space="0" w:color="auto"/>
              <w:bottom w:val="nil"/>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1 09 00000 00 0000 000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ЗАДОЛЖЕННОСТЬ И ПЕРЕРАСЧЕТЫ ПО ОТМЕНЕННЫМ НАЛОГАМ, СБОРАМ И ИНЫМ ОБЯЗАТЕЛЬНЫМ ПЛАТЕЖАМ</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0,00000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 </w:t>
            </w:r>
          </w:p>
        </w:tc>
      </w:tr>
      <w:tr w:rsidR="00DF473E" w:rsidRPr="00DF473E" w:rsidTr="00DF473E">
        <w:trPr>
          <w:trHeight w:val="360"/>
        </w:trPr>
        <w:tc>
          <w:tcPr>
            <w:tcW w:w="20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1 09 04053 10 0000 110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Земельный налог (по обязательствам ,возникшим до 1 января 2006 года), мобилизуемый на территориях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r>
      <w:tr w:rsidR="00DF473E" w:rsidRPr="00DF473E" w:rsidTr="00DF473E">
        <w:trPr>
          <w:trHeight w:val="767"/>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1 11 00000 00 0000 000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ДОХОДЫ ОТ ИСПОЛЬЗОВАНИЯ ИМУЩЕСТВА, НАХОДЯЩЕГОСЯ В ГОСУДАРСТВЕННОЙ И МУНИЦИПАЛЬНОЙ СОБСТВЕННОСТИ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18,73400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18,73400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102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1 11 05025 10 0000 120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4,68400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4,68400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90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1 11 05035 10 0000 120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14,05000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14,05000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947"/>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1 16 00000 00 0000 000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ШТРАФЫ, САНКЦИИ, ВОЗМЕЩЕНИЕ УЩЕРБА</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1820"/>
        </w:trPr>
        <w:tc>
          <w:tcPr>
            <w:tcW w:w="2027" w:type="dxa"/>
            <w:tcBorders>
              <w:top w:val="nil"/>
              <w:left w:val="single" w:sz="4" w:space="0" w:color="auto"/>
              <w:bottom w:val="single" w:sz="4" w:space="0" w:color="auto"/>
              <w:right w:val="single" w:sz="4"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lastRenderedPageBreak/>
              <w:t>1 16 07090 10 0000 140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691"/>
        </w:trPr>
        <w:tc>
          <w:tcPr>
            <w:tcW w:w="2027" w:type="dxa"/>
            <w:tcBorders>
              <w:top w:val="nil"/>
              <w:left w:val="single" w:sz="8" w:space="0" w:color="auto"/>
              <w:bottom w:val="nil"/>
              <w:right w:val="single" w:sz="8" w:space="0" w:color="auto"/>
            </w:tcBorders>
            <w:shd w:val="clear" w:color="auto" w:fill="auto"/>
            <w:vAlign w:val="center"/>
            <w:hideMark/>
          </w:tcPr>
          <w:p w:rsidR="00152EBD" w:rsidRPr="00DF473E" w:rsidRDefault="00152EBD" w:rsidP="00152EBD">
            <w:pPr>
              <w:jc w:val="center"/>
              <w:rPr>
                <w:color w:val="000000"/>
                <w:sz w:val="22"/>
                <w:szCs w:val="22"/>
              </w:rPr>
            </w:pPr>
            <w:r w:rsidRPr="00DF473E">
              <w:rPr>
                <w:color w:val="000000"/>
                <w:sz w:val="22"/>
                <w:szCs w:val="22"/>
              </w:rPr>
              <w:t>1 17 00000 00 0000 000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ПРОЧИЕ НЕНАЛОГОВЫЕ ДОХОДЫ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7,00000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7,00000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736"/>
        </w:trPr>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jc w:val="center"/>
              <w:rPr>
                <w:color w:val="000000"/>
                <w:sz w:val="22"/>
                <w:szCs w:val="22"/>
              </w:rPr>
            </w:pPr>
            <w:r w:rsidRPr="00DF473E">
              <w:rPr>
                <w:color w:val="000000"/>
                <w:sz w:val="22"/>
                <w:szCs w:val="22"/>
              </w:rPr>
              <w:t>1 17 14030 10 0000 150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Средства самообложения граждан, зачисляемые в бюджеты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7,00000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7,00000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721"/>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jc w:val="center"/>
              <w:rPr>
                <w:color w:val="000000"/>
                <w:sz w:val="22"/>
                <w:szCs w:val="22"/>
              </w:rPr>
            </w:pPr>
            <w:r w:rsidRPr="00DF473E">
              <w:rPr>
                <w:color w:val="000000"/>
                <w:sz w:val="22"/>
                <w:szCs w:val="22"/>
              </w:rPr>
              <w:t>1 17 14030 10 0000 150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color w:val="000000"/>
                <w:sz w:val="22"/>
                <w:szCs w:val="22"/>
              </w:rPr>
            </w:pPr>
            <w:r w:rsidRPr="00DF473E">
              <w:rPr>
                <w:color w:val="000000"/>
                <w:sz w:val="22"/>
                <w:szCs w:val="22"/>
              </w:rPr>
              <w:t>Прочие неналоговые доходы бюджетов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 </w:t>
            </w:r>
          </w:p>
        </w:tc>
      </w:tr>
      <w:tr w:rsidR="00DF473E" w:rsidRPr="00DF473E" w:rsidTr="00DF473E">
        <w:trPr>
          <w:trHeight w:val="1143"/>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jc w:val="center"/>
              <w:rPr>
                <w:b/>
                <w:bCs/>
                <w:sz w:val="22"/>
                <w:szCs w:val="22"/>
              </w:rPr>
            </w:pPr>
            <w:r w:rsidRPr="00DF473E">
              <w:rPr>
                <w:b/>
                <w:bCs/>
                <w:sz w:val="22"/>
                <w:szCs w:val="22"/>
              </w:rPr>
              <w:t>2 02 00000 00 0000 000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b/>
                <w:bCs/>
                <w:sz w:val="22"/>
                <w:szCs w:val="22"/>
              </w:rPr>
            </w:pPr>
            <w:r w:rsidRPr="00DF473E">
              <w:rPr>
                <w:b/>
                <w:bCs/>
                <w:sz w:val="22"/>
                <w:szCs w:val="22"/>
              </w:rPr>
              <w:t>БЕЗВОЗМЕЗДНЫЕ ПОСТУПЛЕНИЯ ОТ ДРУГИХ БЮДЖЕТОВ БЮДЖЕТНОЙ СИСТЕМЫ РОССИЙСКОЙ ФЕДЕРАЦИИ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3 817,06436</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3 817,06436</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977"/>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jc w:val="center"/>
              <w:rPr>
                <w:sz w:val="22"/>
                <w:szCs w:val="22"/>
              </w:rPr>
            </w:pPr>
            <w:r w:rsidRPr="00DF473E">
              <w:rPr>
                <w:sz w:val="22"/>
                <w:szCs w:val="22"/>
              </w:rPr>
              <w:t>2 02 10000 00 0000 150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ДОТАЦИИ БЮДЖЕТАМ БЮДЖЕТНОЙ СИСТЕМЫ РОССИЙСКОЙ ФЕДЕРАЦИИ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452,00000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452,00000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797"/>
        </w:trPr>
        <w:tc>
          <w:tcPr>
            <w:tcW w:w="2027" w:type="dxa"/>
            <w:tcBorders>
              <w:top w:val="nil"/>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jc w:val="center"/>
              <w:rPr>
                <w:sz w:val="22"/>
                <w:szCs w:val="22"/>
              </w:rPr>
            </w:pPr>
            <w:r w:rsidRPr="00DF473E">
              <w:rPr>
                <w:sz w:val="22"/>
                <w:szCs w:val="22"/>
              </w:rPr>
              <w:t>2 02 15001 10 0000 150</w:t>
            </w:r>
          </w:p>
        </w:tc>
        <w:tc>
          <w:tcPr>
            <w:tcW w:w="3644" w:type="dxa"/>
            <w:tcBorders>
              <w:top w:val="single" w:sz="4" w:space="0" w:color="auto"/>
              <w:left w:val="nil"/>
              <w:bottom w:val="single" w:sz="4" w:space="0" w:color="auto"/>
              <w:right w:val="single" w:sz="4" w:space="0" w:color="auto"/>
            </w:tcBorders>
            <w:shd w:val="clear" w:color="auto" w:fill="auto"/>
            <w:vAlign w:val="center"/>
            <w:hideMark/>
          </w:tcPr>
          <w:p w:rsidR="00152EBD" w:rsidRPr="00DF473E" w:rsidRDefault="00152EBD" w:rsidP="00152EBD">
            <w:pPr>
              <w:rPr>
                <w:sz w:val="22"/>
                <w:szCs w:val="22"/>
              </w:rPr>
            </w:pPr>
            <w:r w:rsidRPr="00DF473E">
              <w:rPr>
                <w:sz w:val="22"/>
                <w:szCs w:val="22"/>
              </w:rPr>
              <w:t>Дотации бюджетам сельских поселений на выравнивание бюджетной обеспеченности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452,00000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452,00000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78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sz w:val="22"/>
                <w:szCs w:val="22"/>
              </w:rPr>
            </w:pPr>
            <w:r w:rsidRPr="00DF473E">
              <w:rPr>
                <w:sz w:val="22"/>
                <w:szCs w:val="22"/>
              </w:rPr>
              <w:t xml:space="preserve"> 2 02 30000 00 0000 150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СУБВЕНЦИИ БЮДЖЕТАМ БЮДЖЕТНОЙ СИСТЕМЫ РОССИЙСКОЙ ФЕДЕРАЦИИ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213,30014</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213,30014</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1082"/>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rsidR="00152EBD" w:rsidRPr="00DF473E" w:rsidRDefault="00152EBD" w:rsidP="00152EBD">
            <w:pPr>
              <w:jc w:val="center"/>
              <w:rPr>
                <w:sz w:val="22"/>
                <w:szCs w:val="22"/>
              </w:rPr>
            </w:pPr>
            <w:r w:rsidRPr="00DF473E">
              <w:rPr>
                <w:sz w:val="22"/>
                <w:szCs w:val="22"/>
              </w:rPr>
              <w:t>2 02 35118 10 0000 150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213,30014</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213,30014</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108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sz w:val="22"/>
                <w:szCs w:val="22"/>
              </w:rPr>
            </w:pPr>
            <w:r w:rsidRPr="00DF473E">
              <w:rPr>
                <w:sz w:val="22"/>
                <w:szCs w:val="22"/>
              </w:rPr>
              <w:t xml:space="preserve"> 2 02 40000 00 0000 150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ИНЫЕ МЕЖБЮДЖЕТНЫЕ ТРАНСФЕРТЫ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1 621,65922</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1 621,65922</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1082"/>
        </w:trPr>
        <w:tc>
          <w:tcPr>
            <w:tcW w:w="2027" w:type="dxa"/>
            <w:tcBorders>
              <w:top w:val="nil"/>
              <w:left w:val="single" w:sz="8" w:space="0" w:color="auto"/>
              <w:bottom w:val="single" w:sz="8" w:space="0" w:color="auto"/>
              <w:right w:val="single" w:sz="8" w:space="0" w:color="auto"/>
            </w:tcBorders>
            <w:shd w:val="clear" w:color="auto" w:fill="auto"/>
            <w:vAlign w:val="center"/>
            <w:hideMark/>
          </w:tcPr>
          <w:p w:rsidR="00152EBD" w:rsidRPr="00DF473E" w:rsidRDefault="00152EBD" w:rsidP="00152EBD">
            <w:pPr>
              <w:jc w:val="center"/>
              <w:rPr>
                <w:sz w:val="22"/>
                <w:szCs w:val="22"/>
              </w:rPr>
            </w:pPr>
            <w:r w:rsidRPr="00DF473E">
              <w:rPr>
                <w:sz w:val="22"/>
                <w:szCs w:val="22"/>
              </w:rPr>
              <w:t xml:space="preserve"> 2 02 40014 10 0000 150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1 621,65922</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1 621,65922</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767"/>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rsidR="00152EBD" w:rsidRPr="00DF473E" w:rsidRDefault="00152EBD" w:rsidP="00152EBD">
            <w:pPr>
              <w:jc w:val="center"/>
              <w:rPr>
                <w:sz w:val="22"/>
                <w:szCs w:val="22"/>
              </w:rPr>
            </w:pPr>
            <w:r w:rsidRPr="00DF473E">
              <w:rPr>
                <w:sz w:val="22"/>
                <w:szCs w:val="22"/>
              </w:rPr>
              <w:t>2 02 90000 00 0000 150</w:t>
            </w:r>
          </w:p>
        </w:tc>
        <w:tc>
          <w:tcPr>
            <w:tcW w:w="3644" w:type="dxa"/>
            <w:tcBorders>
              <w:top w:val="nil"/>
              <w:left w:val="nil"/>
              <w:bottom w:val="single" w:sz="8" w:space="0" w:color="auto"/>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ПРОЧИЕ БЕЗВОЗМЕЗДНЫЕ ПОСТУПЛЕНИЯ ОТ ДРУГИХ БЮДЖЕТОВ БЮДЖЕТНОЙ СИСТЕМЫ</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1 530,10500</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1 530,10500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100,0</w:t>
            </w:r>
          </w:p>
        </w:tc>
      </w:tr>
      <w:tr w:rsidR="00DF473E" w:rsidRPr="00DF473E" w:rsidTr="00DF473E">
        <w:trPr>
          <w:trHeight w:val="736"/>
        </w:trPr>
        <w:tc>
          <w:tcPr>
            <w:tcW w:w="2027" w:type="dxa"/>
            <w:tcBorders>
              <w:top w:val="nil"/>
              <w:left w:val="single" w:sz="8" w:space="0" w:color="auto"/>
              <w:bottom w:val="nil"/>
              <w:right w:val="single" w:sz="8" w:space="0" w:color="auto"/>
            </w:tcBorders>
            <w:shd w:val="clear" w:color="auto" w:fill="auto"/>
            <w:noWrap/>
            <w:vAlign w:val="center"/>
            <w:hideMark/>
          </w:tcPr>
          <w:p w:rsidR="00152EBD" w:rsidRPr="00DF473E" w:rsidRDefault="00152EBD" w:rsidP="00152EBD">
            <w:pPr>
              <w:jc w:val="center"/>
              <w:rPr>
                <w:sz w:val="22"/>
                <w:szCs w:val="22"/>
              </w:rPr>
            </w:pPr>
            <w:r w:rsidRPr="00DF473E">
              <w:rPr>
                <w:sz w:val="22"/>
                <w:szCs w:val="22"/>
              </w:rPr>
              <w:t>2 02 49999 10 0000 150</w:t>
            </w:r>
          </w:p>
        </w:tc>
        <w:tc>
          <w:tcPr>
            <w:tcW w:w="3644" w:type="dxa"/>
            <w:tcBorders>
              <w:top w:val="nil"/>
              <w:left w:val="nil"/>
              <w:bottom w:val="nil"/>
              <w:right w:val="single" w:sz="8" w:space="0" w:color="auto"/>
            </w:tcBorders>
            <w:shd w:val="clear" w:color="auto" w:fill="auto"/>
            <w:vAlign w:val="center"/>
            <w:hideMark/>
          </w:tcPr>
          <w:p w:rsidR="00152EBD" w:rsidRPr="00DF473E" w:rsidRDefault="00152EBD" w:rsidP="00152EBD">
            <w:pPr>
              <w:rPr>
                <w:sz w:val="22"/>
                <w:szCs w:val="22"/>
              </w:rPr>
            </w:pPr>
            <w:r w:rsidRPr="00DF473E">
              <w:rPr>
                <w:sz w:val="22"/>
                <w:szCs w:val="22"/>
              </w:rPr>
              <w:t>Прочие межбюджетные трансферты, передаваемые бюджетам сельских поселений</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1 530,10500</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1 530,10500</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sz w:val="22"/>
                <w:szCs w:val="22"/>
              </w:rPr>
            </w:pPr>
            <w:r w:rsidRPr="00DF473E">
              <w:rPr>
                <w:sz w:val="22"/>
                <w:szCs w:val="22"/>
              </w:rPr>
              <w:t>100,0</w:t>
            </w:r>
          </w:p>
        </w:tc>
      </w:tr>
      <w:tr w:rsidR="00DF473E" w:rsidRPr="00DF473E" w:rsidTr="00DF473E">
        <w:trPr>
          <w:trHeight w:val="631"/>
        </w:trPr>
        <w:tc>
          <w:tcPr>
            <w:tcW w:w="2027" w:type="dxa"/>
            <w:tcBorders>
              <w:top w:val="single" w:sz="4" w:space="0" w:color="auto"/>
              <w:left w:val="single" w:sz="4" w:space="0" w:color="auto"/>
              <w:bottom w:val="single" w:sz="4" w:space="0" w:color="auto"/>
              <w:right w:val="single" w:sz="4" w:space="0" w:color="auto"/>
            </w:tcBorders>
            <w:shd w:val="clear" w:color="auto" w:fill="auto"/>
            <w:noWrap/>
            <w:hideMark/>
          </w:tcPr>
          <w:p w:rsidR="00152EBD" w:rsidRPr="00DF473E" w:rsidRDefault="00152EBD" w:rsidP="00152EBD">
            <w:pPr>
              <w:jc w:val="center"/>
              <w:rPr>
                <w:sz w:val="22"/>
                <w:szCs w:val="22"/>
              </w:rPr>
            </w:pPr>
            <w:r w:rsidRPr="00DF473E">
              <w:rPr>
                <w:sz w:val="22"/>
                <w:szCs w:val="22"/>
              </w:rPr>
              <w:lastRenderedPageBreak/>
              <w:t> </w:t>
            </w:r>
          </w:p>
        </w:tc>
        <w:tc>
          <w:tcPr>
            <w:tcW w:w="3644" w:type="dxa"/>
            <w:tcBorders>
              <w:top w:val="single" w:sz="4" w:space="0" w:color="auto"/>
              <w:left w:val="nil"/>
              <w:bottom w:val="single" w:sz="4" w:space="0" w:color="auto"/>
              <w:right w:val="single" w:sz="4" w:space="0" w:color="auto"/>
            </w:tcBorders>
            <w:shd w:val="clear" w:color="auto" w:fill="auto"/>
            <w:vAlign w:val="center"/>
            <w:hideMark/>
          </w:tcPr>
          <w:p w:rsidR="00152EBD" w:rsidRPr="00DF473E" w:rsidRDefault="00152EBD" w:rsidP="00152EBD">
            <w:pPr>
              <w:rPr>
                <w:b/>
                <w:bCs/>
                <w:sz w:val="22"/>
                <w:szCs w:val="22"/>
              </w:rPr>
            </w:pPr>
            <w:r w:rsidRPr="00DF473E">
              <w:rPr>
                <w:b/>
                <w:bCs/>
                <w:sz w:val="22"/>
                <w:szCs w:val="22"/>
              </w:rPr>
              <w:t xml:space="preserve">ВСЕГО ДОХОДОВ </w:t>
            </w:r>
          </w:p>
        </w:tc>
        <w:tc>
          <w:tcPr>
            <w:tcW w:w="154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4 958,95757</w:t>
            </w:r>
          </w:p>
        </w:tc>
        <w:tc>
          <w:tcPr>
            <w:tcW w:w="1293"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5 011,76527</w:t>
            </w:r>
          </w:p>
        </w:tc>
        <w:tc>
          <w:tcPr>
            <w:tcW w:w="1411" w:type="dxa"/>
            <w:tcBorders>
              <w:top w:val="nil"/>
              <w:left w:val="nil"/>
              <w:bottom w:val="single" w:sz="4" w:space="0" w:color="auto"/>
              <w:right w:val="single" w:sz="4" w:space="0" w:color="auto"/>
            </w:tcBorders>
            <w:shd w:val="clear" w:color="auto" w:fill="auto"/>
            <w:noWrap/>
            <w:vAlign w:val="center"/>
            <w:hideMark/>
          </w:tcPr>
          <w:p w:rsidR="00152EBD" w:rsidRPr="00DF473E" w:rsidRDefault="00152EBD" w:rsidP="00152EBD">
            <w:pPr>
              <w:ind w:firstLineChars="100" w:firstLine="220"/>
              <w:jc w:val="right"/>
              <w:rPr>
                <w:b/>
                <w:bCs/>
                <w:sz w:val="22"/>
                <w:szCs w:val="22"/>
              </w:rPr>
            </w:pPr>
            <w:r w:rsidRPr="00DF473E">
              <w:rPr>
                <w:b/>
                <w:bCs/>
                <w:sz w:val="22"/>
                <w:szCs w:val="22"/>
              </w:rPr>
              <w:t>101,1</w:t>
            </w:r>
          </w:p>
        </w:tc>
      </w:tr>
    </w:tbl>
    <w:p w:rsidR="008C4797" w:rsidRPr="006C7709" w:rsidRDefault="008C4797" w:rsidP="002F0FCC">
      <w:pPr>
        <w:ind w:firstLine="567"/>
        <w:jc w:val="both"/>
      </w:pPr>
    </w:p>
    <w:p w:rsidR="00FD54B8" w:rsidRPr="00327DA6" w:rsidRDefault="00FD54B8" w:rsidP="002F0FCC">
      <w:pPr>
        <w:widowControl w:val="0"/>
        <w:spacing w:line="276" w:lineRule="auto"/>
        <w:jc w:val="both"/>
        <w:rPr>
          <w:b/>
          <w:sz w:val="26"/>
          <w:szCs w:val="26"/>
        </w:rPr>
      </w:pPr>
    </w:p>
    <w:p w:rsidR="00B76B3B" w:rsidRDefault="00B76B3B"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DF473E" w:rsidRDefault="00DF473E"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tbl>
      <w:tblPr>
        <w:tblW w:w="11057" w:type="dxa"/>
        <w:tblLayout w:type="fixed"/>
        <w:tblLook w:val="04A0" w:firstRow="1" w:lastRow="0" w:firstColumn="1" w:lastColumn="0" w:noHBand="0" w:noVBand="1"/>
      </w:tblPr>
      <w:tblGrid>
        <w:gridCol w:w="3686"/>
        <w:gridCol w:w="1134"/>
        <w:gridCol w:w="709"/>
        <w:gridCol w:w="850"/>
        <w:gridCol w:w="709"/>
        <w:gridCol w:w="709"/>
        <w:gridCol w:w="1134"/>
        <w:gridCol w:w="708"/>
        <w:gridCol w:w="1418"/>
      </w:tblGrid>
      <w:tr w:rsidR="00395412" w:rsidRPr="00DF473E" w:rsidTr="009C0A36">
        <w:trPr>
          <w:trHeight w:val="315"/>
        </w:trPr>
        <w:tc>
          <w:tcPr>
            <w:tcW w:w="11057" w:type="dxa"/>
            <w:gridSpan w:val="9"/>
            <w:tcBorders>
              <w:top w:val="nil"/>
              <w:left w:val="nil"/>
              <w:bottom w:val="nil"/>
              <w:right w:val="nil"/>
            </w:tcBorders>
            <w:shd w:val="clear" w:color="auto" w:fill="auto"/>
            <w:vAlign w:val="bottom"/>
            <w:hideMark/>
          </w:tcPr>
          <w:p w:rsidR="00395412" w:rsidRPr="00DF473E" w:rsidRDefault="00DF473E" w:rsidP="009C0A36">
            <w:pPr>
              <w:rPr>
                <w:sz w:val="22"/>
                <w:szCs w:val="22"/>
              </w:rPr>
            </w:pPr>
            <w:bookmarkStart w:id="0" w:name="RANGE!A1:I138"/>
            <w:r w:rsidRPr="00DF473E">
              <w:rPr>
                <w:sz w:val="22"/>
                <w:szCs w:val="22"/>
              </w:rPr>
              <w:lastRenderedPageBreak/>
              <w:t xml:space="preserve">                                                                             </w:t>
            </w:r>
            <w:r>
              <w:rPr>
                <w:sz w:val="22"/>
                <w:szCs w:val="22"/>
              </w:rPr>
              <w:t xml:space="preserve">                                                               </w:t>
            </w:r>
            <w:r w:rsidR="00395412" w:rsidRPr="00DF473E">
              <w:rPr>
                <w:sz w:val="22"/>
                <w:szCs w:val="22"/>
              </w:rPr>
              <w:t>Приложение 2</w:t>
            </w:r>
            <w:bookmarkEnd w:id="0"/>
          </w:p>
        </w:tc>
      </w:tr>
      <w:tr w:rsidR="00395412" w:rsidRPr="00DF473E" w:rsidTr="009C0A36">
        <w:trPr>
          <w:trHeight w:val="360"/>
        </w:trPr>
        <w:tc>
          <w:tcPr>
            <w:tcW w:w="11057" w:type="dxa"/>
            <w:gridSpan w:val="9"/>
            <w:tcBorders>
              <w:top w:val="nil"/>
              <w:left w:val="nil"/>
              <w:bottom w:val="nil"/>
              <w:right w:val="nil"/>
            </w:tcBorders>
            <w:shd w:val="clear" w:color="auto" w:fill="auto"/>
            <w:vAlign w:val="bottom"/>
            <w:hideMark/>
          </w:tcPr>
          <w:p w:rsidR="00395412" w:rsidRPr="00DF473E" w:rsidRDefault="00395412" w:rsidP="009C0A36">
            <w:pPr>
              <w:rPr>
                <w:sz w:val="22"/>
                <w:szCs w:val="22"/>
              </w:rPr>
            </w:pPr>
            <w:r w:rsidRPr="00DF473E">
              <w:rPr>
                <w:sz w:val="22"/>
                <w:szCs w:val="22"/>
              </w:rPr>
              <w:t xml:space="preserve">                        </w:t>
            </w:r>
            <w:r w:rsidR="00DF473E">
              <w:rPr>
                <w:sz w:val="22"/>
                <w:szCs w:val="22"/>
              </w:rPr>
              <w:t xml:space="preserve">                                                    </w:t>
            </w:r>
            <w:r w:rsidRPr="00DF473E">
              <w:rPr>
                <w:sz w:val="22"/>
                <w:szCs w:val="22"/>
              </w:rPr>
              <w:t xml:space="preserve">  к решению Совета депутатов Муниципального образования -</w:t>
            </w:r>
          </w:p>
        </w:tc>
      </w:tr>
      <w:tr w:rsidR="00395412" w:rsidRPr="00DF473E" w:rsidTr="00DF473E">
        <w:trPr>
          <w:trHeight w:val="307"/>
        </w:trPr>
        <w:tc>
          <w:tcPr>
            <w:tcW w:w="11057" w:type="dxa"/>
            <w:gridSpan w:val="9"/>
            <w:tcBorders>
              <w:top w:val="nil"/>
              <w:left w:val="nil"/>
              <w:bottom w:val="nil"/>
              <w:right w:val="nil"/>
            </w:tcBorders>
            <w:shd w:val="clear" w:color="auto" w:fill="auto"/>
            <w:vAlign w:val="bottom"/>
            <w:hideMark/>
          </w:tcPr>
          <w:p w:rsidR="00395412" w:rsidRPr="00DF473E" w:rsidRDefault="00DF473E" w:rsidP="009C0A36">
            <w:pPr>
              <w:rPr>
                <w:sz w:val="22"/>
                <w:szCs w:val="22"/>
              </w:rPr>
            </w:pPr>
            <w:r>
              <w:rPr>
                <w:sz w:val="22"/>
                <w:szCs w:val="22"/>
              </w:rPr>
              <w:t xml:space="preserve">                                                                                                              </w:t>
            </w:r>
            <w:r w:rsidR="00395412" w:rsidRPr="00DF473E">
              <w:rPr>
                <w:sz w:val="22"/>
                <w:szCs w:val="22"/>
              </w:rPr>
              <w:t>сельское поселение "Петропавловское"</w:t>
            </w:r>
          </w:p>
        </w:tc>
      </w:tr>
      <w:tr w:rsidR="00395412" w:rsidRPr="00DF473E" w:rsidTr="00DF473E">
        <w:trPr>
          <w:trHeight w:val="296"/>
        </w:trPr>
        <w:tc>
          <w:tcPr>
            <w:tcW w:w="11057" w:type="dxa"/>
            <w:gridSpan w:val="9"/>
            <w:tcBorders>
              <w:top w:val="nil"/>
              <w:left w:val="nil"/>
              <w:bottom w:val="nil"/>
              <w:right w:val="nil"/>
            </w:tcBorders>
            <w:shd w:val="clear" w:color="auto" w:fill="auto"/>
            <w:vAlign w:val="bottom"/>
            <w:hideMark/>
          </w:tcPr>
          <w:p w:rsidR="00395412" w:rsidRPr="00DF473E" w:rsidRDefault="00DF473E" w:rsidP="009C0A36">
            <w:pPr>
              <w:rPr>
                <w:sz w:val="22"/>
                <w:szCs w:val="22"/>
              </w:rPr>
            </w:pPr>
            <w:r>
              <w:rPr>
                <w:sz w:val="22"/>
                <w:szCs w:val="22"/>
              </w:rPr>
              <w:t xml:space="preserve">                                                                                    </w:t>
            </w:r>
            <w:r w:rsidR="00395412" w:rsidRPr="00DF473E">
              <w:rPr>
                <w:sz w:val="22"/>
                <w:szCs w:val="22"/>
              </w:rPr>
              <w:t>"Об исполнении  бюджета Муниципального образования -</w:t>
            </w:r>
          </w:p>
        </w:tc>
      </w:tr>
      <w:tr w:rsidR="00395412" w:rsidRPr="00DF473E" w:rsidTr="00DF473E">
        <w:trPr>
          <w:trHeight w:val="272"/>
        </w:trPr>
        <w:tc>
          <w:tcPr>
            <w:tcW w:w="11057" w:type="dxa"/>
            <w:gridSpan w:val="9"/>
            <w:tcBorders>
              <w:top w:val="nil"/>
              <w:left w:val="nil"/>
              <w:bottom w:val="nil"/>
              <w:right w:val="nil"/>
            </w:tcBorders>
            <w:shd w:val="clear" w:color="auto" w:fill="auto"/>
            <w:vAlign w:val="bottom"/>
            <w:hideMark/>
          </w:tcPr>
          <w:p w:rsidR="00395412" w:rsidRDefault="00DF473E" w:rsidP="009C0A36">
            <w:pPr>
              <w:rPr>
                <w:sz w:val="22"/>
                <w:szCs w:val="22"/>
              </w:rPr>
            </w:pPr>
            <w:r>
              <w:rPr>
                <w:sz w:val="22"/>
                <w:szCs w:val="22"/>
              </w:rPr>
              <w:t xml:space="preserve">                                                                                             </w:t>
            </w:r>
            <w:r w:rsidR="00395412" w:rsidRPr="00DF473E">
              <w:rPr>
                <w:sz w:val="22"/>
                <w:szCs w:val="22"/>
              </w:rPr>
              <w:t>сельское поселение "Петропавловское" за 2024 год</w:t>
            </w:r>
          </w:p>
          <w:p w:rsidR="00DF473E" w:rsidRPr="00DF473E" w:rsidRDefault="00DF473E" w:rsidP="009C0A36">
            <w:pPr>
              <w:rPr>
                <w:sz w:val="22"/>
                <w:szCs w:val="22"/>
              </w:rPr>
            </w:pPr>
          </w:p>
        </w:tc>
      </w:tr>
      <w:tr w:rsidR="00395412" w:rsidRPr="00DF473E" w:rsidTr="009C0A36">
        <w:trPr>
          <w:trHeight w:val="900"/>
        </w:trPr>
        <w:tc>
          <w:tcPr>
            <w:tcW w:w="11057" w:type="dxa"/>
            <w:gridSpan w:val="9"/>
            <w:tcBorders>
              <w:top w:val="nil"/>
              <w:left w:val="nil"/>
              <w:bottom w:val="nil"/>
              <w:right w:val="nil"/>
            </w:tcBorders>
            <w:shd w:val="clear" w:color="auto" w:fill="auto"/>
            <w:vAlign w:val="bottom"/>
            <w:hideMark/>
          </w:tcPr>
          <w:p w:rsidR="00395412" w:rsidRPr="00DF473E" w:rsidRDefault="00395412" w:rsidP="00DF473E">
            <w:pPr>
              <w:jc w:val="center"/>
              <w:rPr>
                <w:b/>
                <w:bCs/>
                <w:sz w:val="22"/>
                <w:szCs w:val="22"/>
              </w:rPr>
            </w:pPr>
            <w:r w:rsidRPr="00DF473E">
              <w:rPr>
                <w:b/>
                <w:bCs/>
                <w:sz w:val="22"/>
                <w:szCs w:val="22"/>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бюджета МО-СП "Петропавловское" за 2024 год, по состоянию на 01.01.2025 года</w:t>
            </w:r>
          </w:p>
        </w:tc>
      </w:tr>
      <w:tr w:rsidR="00395412" w:rsidRPr="00DF473E" w:rsidTr="009C0A36">
        <w:trPr>
          <w:trHeight w:val="270"/>
        </w:trPr>
        <w:tc>
          <w:tcPr>
            <w:tcW w:w="11057" w:type="dxa"/>
            <w:gridSpan w:val="9"/>
            <w:tcBorders>
              <w:top w:val="nil"/>
              <w:left w:val="nil"/>
              <w:bottom w:val="single" w:sz="4" w:space="0" w:color="auto"/>
              <w:right w:val="nil"/>
            </w:tcBorders>
            <w:shd w:val="clear" w:color="auto" w:fill="auto"/>
            <w:vAlign w:val="bottom"/>
            <w:hideMark/>
          </w:tcPr>
          <w:p w:rsidR="00395412" w:rsidRPr="00DF473E" w:rsidRDefault="00DF473E" w:rsidP="00DF473E">
            <w:pPr>
              <w:jc w:val="center"/>
              <w:rPr>
                <w:sz w:val="22"/>
                <w:szCs w:val="22"/>
              </w:rPr>
            </w:pPr>
            <w:r>
              <w:rPr>
                <w:sz w:val="22"/>
                <w:szCs w:val="22"/>
              </w:rPr>
              <w:t xml:space="preserve">                                                                                                                                          </w:t>
            </w:r>
            <w:r w:rsidR="00395412" w:rsidRPr="00DF473E">
              <w:rPr>
                <w:sz w:val="22"/>
                <w:szCs w:val="22"/>
              </w:rPr>
              <w:t>(тыс. рублей)</w:t>
            </w:r>
          </w:p>
        </w:tc>
      </w:tr>
      <w:tr w:rsidR="00DF473E" w:rsidRPr="00DF473E" w:rsidTr="00DF473E">
        <w:trPr>
          <w:trHeight w:val="555"/>
        </w:trPr>
        <w:tc>
          <w:tcPr>
            <w:tcW w:w="3686" w:type="dxa"/>
            <w:vMerge w:val="restart"/>
            <w:tcBorders>
              <w:top w:val="nil"/>
              <w:left w:val="single" w:sz="4" w:space="0" w:color="auto"/>
              <w:bottom w:val="single" w:sz="4" w:space="0" w:color="000000"/>
              <w:right w:val="single" w:sz="4" w:space="0" w:color="auto"/>
            </w:tcBorders>
            <w:shd w:val="clear" w:color="000000" w:fill="FFFF00"/>
            <w:vAlign w:val="center"/>
            <w:hideMark/>
          </w:tcPr>
          <w:p w:rsidR="00395412" w:rsidRPr="00DF473E" w:rsidRDefault="00395412" w:rsidP="00395412">
            <w:pPr>
              <w:jc w:val="center"/>
              <w:rPr>
                <w:color w:val="FFFFFF" w:themeColor="background1"/>
                <w:sz w:val="22"/>
                <w:szCs w:val="22"/>
              </w:rPr>
            </w:pPr>
            <w:r w:rsidRPr="00DF473E">
              <w:rPr>
                <w:sz w:val="22"/>
                <w:szCs w:val="22"/>
              </w:rPr>
              <w:t>Наименование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Целевая статья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Вид расхода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ГРБС</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Раздел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Подраздел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План</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Факт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DF473E" w:rsidRDefault="00395412" w:rsidP="00395412">
            <w:pPr>
              <w:jc w:val="center"/>
              <w:rPr>
                <w:color w:val="FFFFFF" w:themeColor="background1"/>
                <w:sz w:val="22"/>
                <w:szCs w:val="22"/>
              </w:rPr>
            </w:pPr>
            <w:r w:rsidRPr="00DF473E">
              <w:rPr>
                <w:color w:val="FFFFFF" w:themeColor="background1"/>
                <w:sz w:val="22"/>
                <w:szCs w:val="22"/>
              </w:rPr>
              <w:t>% исполнения</w:t>
            </w:r>
          </w:p>
        </w:tc>
      </w:tr>
      <w:tr w:rsidR="009C0A36" w:rsidRPr="00DF473E" w:rsidTr="00DF473E">
        <w:trPr>
          <w:trHeight w:val="525"/>
        </w:trPr>
        <w:tc>
          <w:tcPr>
            <w:tcW w:w="3686"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95412" w:rsidRPr="00DF473E" w:rsidRDefault="00395412" w:rsidP="00395412">
            <w:pPr>
              <w:rPr>
                <w:sz w:val="22"/>
                <w:szCs w:val="22"/>
              </w:rPr>
            </w:pPr>
          </w:p>
        </w:tc>
        <w:tc>
          <w:tcPr>
            <w:tcW w:w="708"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395412" w:rsidRPr="00DF473E" w:rsidRDefault="00395412" w:rsidP="00395412">
            <w:pPr>
              <w:rPr>
                <w:sz w:val="22"/>
                <w:szCs w:val="22"/>
              </w:rPr>
            </w:pPr>
          </w:p>
        </w:tc>
      </w:tr>
      <w:tr w:rsidR="009C0A36" w:rsidRPr="00DF473E" w:rsidTr="00DF473E">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Администрация муниципального образования - сельское поселение "Петропавловское"</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5168,58645</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5122,72242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99,1</w:t>
            </w:r>
          </w:p>
        </w:tc>
      </w:tr>
      <w:tr w:rsidR="009C0A36" w:rsidRPr="00DF473E" w:rsidTr="00DF473E">
        <w:trPr>
          <w:trHeight w:val="3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2185,53282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2139,66879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97,9</w:t>
            </w:r>
          </w:p>
        </w:tc>
      </w:tr>
      <w:tr w:rsidR="009C0A36" w:rsidRPr="00DF473E" w:rsidTr="00DF473E">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772,11620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772,11620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12,21863</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12,21863</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9,34879</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9,34879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9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2,86984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2,86984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Расходы на сбалансированность бюджетов сельских поселений по первоочередным расходам</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456,32943</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456,32943</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324,85376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324,85376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131,47567</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131,47567</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99900 88100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303,56814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303,56814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lastRenderedPageBreak/>
              <w:t>Расходы на обеспечение функционирования высшего должностного лица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99900 88101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303,56814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303,56814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99900 88101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259,74845</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259,74845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99900 88101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43,81969</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43,81969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10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1389,31162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1343,44759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96,7</w:t>
            </w:r>
          </w:p>
        </w:tc>
      </w:tr>
      <w:tr w:rsidR="009C0A36" w:rsidRPr="00DF473E" w:rsidTr="00DF473E">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22,78137</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22,78137</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10,20355</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10,20355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3,12782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3,12782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7,26000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7,26000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8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2,19000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2,19000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Расходы на сбалансированность бюджетов сельских поселений по первоочередным расходам</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713,17057</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713,17057</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284,13963</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284,13963</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92,52339</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92,52339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251,06775</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251,06775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85,43980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85,43980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Осуществление государственных полномочий по расчету и предоставлению дотаций поселениям</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99900 73090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99900 73090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Расходы на содержание общеотраслевых должностей служащих и рабочих обслуживающего персонала</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99900 83702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252,54887</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252,54887</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99900 83702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200,08943</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200,08943</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99900 83702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52,45944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52,45944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color w:val="000000"/>
                <w:sz w:val="22"/>
                <w:szCs w:val="22"/>
              </w:rPr>
            </w:pPr>
            <w:r w:rsidRPr="00DF473E">
              <w:rPr>
                <w:b/>
                <w:bCs/>
                <w:color w:val="000000"/>
                <w:sz w:val="22"/>
                <w:szCs w:val="22"/>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99900 88102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213,98571</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213,98571</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7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 и взносы по обязательному социальному страхованию</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99900 88102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172,66400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172,66400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99900 88102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41,32171</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41,32171</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Прочие расходы связанные с выполнением обязательств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8829Ж</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86,99220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56,73489</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65,2</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8829Ж</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60,23294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29,97563</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49,8</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395412" w:rsidRPr="00DF473E" w:rsidRDefault="00395412" w:rsidP="00395412">
            <w:pPr>
              <w:rPr>
                <w:sz w:val="22"/>
                <w:szCs w:val="22"/>
              </w:rPr>
            </w:pPr>
            <w:r w:rsidRPr="00DF473E">
              <w:rPr>
                <w:sz w:val="22"/>
                <w:szCs w:val="22"/>
              </w:rPr>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8829Ж</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247</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26,75926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26,75926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Уплата налогов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8829И</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1,39600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1,39600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8829И</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1,39600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1,39600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lastRenderedPageBreak/>
              <w:t>Уплата прочих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8829И</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852</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1,39600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1,39600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Расходы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8829Л</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96,43690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80,83018</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83,8</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8829Л</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96,43690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80,83018</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83,8</w:t>
            </w:r>
          </w:p>
        </w:tc>
      </w:tr>
      <w:tr w:rsidR="009C0A36" w:rsidRPr="00DF473E" w:rsidTr="00DF473E">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0,00000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#ДЕЛ/0!</w:t>
            </w:r>
          </w:p>
        </w:tc>
      </w:tr>
      <w:tr w:rsidR="009C0A36" w:rsidRPr="00DF473E" w:rsidTr="00DF473E">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Резервный фонд местной администрации</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99900 88600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0,00000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#ДЕЛ/0!</w:t>
            </w:r>
          </w:p>
        </w:tc>
      </w:tr>
      <w:tr w:rsidR="009C0A36" w:rsidRPr="00DF473E" w:rsidTr="00DF473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Резервный фонд финансирования непредвиденных расходов Администрации МО-СП "Петропавловское"</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99900 88604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0,00000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#ДЕЛ/0!</w:t>
            </w:r>
          </w:p>
        </w:tc>
      </w:tr>
      <w:tr w:rsidR="009C0A36" w:rsidRPr="00DF473E" w:rsidTr="00DF473E">
        <w:trPr>
          <w:trHeight w:val="4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99900 88604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870</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11</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#ДЕЛ/0!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24,10500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24,10500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24,10500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24,10500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24,10500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24,10500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2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b/>
                <w:bCs/>
                <w:sz w:val="22"/>
                <w:szCs w:val="22"/>
              </w:rPr>
            </w:pPr>
            <w:r w:rsidRPr="00DF473E">
              <w:rPr>
                <w:b/>
                <w:bCs/>
                <w:sz w:val="22"/>
                <w:szCs w:val="22"/>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2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b/>
                <w:bCs/>
                <w:sz w:val="22"/>
                <w:szCs w:val="22"/>
              </w:rPr>
            </w:pPr>
            <w:r w:rsidRPr="00DF473E">
              <w:rPr>
                <w:b/>
                <w:bCs/>
                <w:sz w:val="22"/>
                <w:szCs w:val="22"/>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6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Субвенции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федеральных органов государственной власти"</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99900 51180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213,30014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Фонд оплаты труда государственных (муниципальных) органов и взносы по обязательному социальному страхованию</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99900 51180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138,09324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138,09324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 xml:space="preserve">Взносы по обязательному социальному страхованию на выплаты денежного содержания и иные выплаты работникам </w:t>
            </w:r>
            <w:r w:rsidRPr="00DF473E">
              <w:rPr>
                <w:sz w:val="22"/>
                <w:szCs w:val="22"/>
              </w:rPr>
              <w:lastRenderedPageBreak/>
              <w:t>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lastRenderedPageBreak/>
              <w:t>99900 51180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129</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41,70416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41,70416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lastRenderedPageBreak/>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99900 51180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33,50274</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33,50274</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Обустройство противопожарных минерализованных полос</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color w:val="000000"/>
                <w:sz w:val="22"/>
                <w:szCs w:val="22"/>
              </w:rPr>
            </w:pPr>
            <w:r w:rsidRPr="00DF473E">
              <w:rPr>
                <w:b/>
                <w:bCs/>
                <w:color w:val="000000"/>
                <w:sz w:val="22"/>
                <w:szCs w:val="22"/>
              </w:rPr>
              <w:t>99900 62190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29,00000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color w:val="000000"/>
                <w:sz w:val="22"/>
                <w:szCs w:val="22"/>
              </w:rPr>
            </w:pPr>
            <w:r w:rsidRPr="00DF473E">
              <w:rPr>
                <w:color w:val="000000"/>
                <w:sz w:val="22"/>
                <w:szCs w:val="22"/>
              </w:rPr>
              <w:t>99900 62190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29,00000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29,00000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1631,65988</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1631,65988</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3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1621,65922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1621,65922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Ремонт и содержание автодорог и мостов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Д0000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1621,65922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1621,65922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Д0000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1621,65922</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1621,65922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10,00066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10,00066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99900 62200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99900 62200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10,00000</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10,00000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Прочие мероприятия по благоустройству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8829П</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0,00066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b/>
                <w:bCs/>
                <w:sz w:val="22"/>
                <w:szCs w:val="22"/>
              </w:rPr>
            </w:pPr>
            <w:r w:rsidRPr="00DF473E">
              <w:rPr>
                <w:b/>
                <w:bCs/>
                <w:sz w:val="22"/>
                <w:szCs w:val="22"/>
              </w:rPr>
              <w:t>0,00066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8829П</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12</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0,00066</w:t>
            </w:r>
          </w:p>
        </w:tc>
        <w:tc>
          <w:tcPr>
            <w:tcW w:w="70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ind w:firstLineChars="100" w:firstLine="220"/>
              <w:jc w:val="right"/>
              <w:rPr>
                <w:sz w:val="22"/>
                <w:szCs w:val="22"/>
              </w:rPr>
            </w:pPr>
            <w:r w:rsidRPr="00DF473E">
              <w:rPr>
                <w:sz w:val="22"/>
                <w:szCs w:val="22"/>
              </w:rPr>
              <w:t>0,00066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241,08800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241,08800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lastRenderedPageBreak/>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b/>
                <w:bCs/>
                <w:sz w:val="22"/>
                <w:szCs w:val="22"/>
              </w:rPr>
            </w:pPr>
            <w:r w:rsidRPr="00DF473E">
              <w:rPr>
                <w:b/>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241,08800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241,08800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Финансовая поддержка ТОС посредством республиканского конкурса "Лучшее территориальное общественное самоуправление"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99900 74030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215,00000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Уплата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99900 74030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853</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215,00000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215,00000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Прочие мероприятия по благоустройству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8829П</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26,08800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26,08800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6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99900 8829П</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26,08800</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26,08800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6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Обеспечение профессиональной переподготовки, повышения квалификации глав муниципальных образований и муниципальных служащих за счет средств Республиканского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99900 S2870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99900 S2870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35,00000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35,00000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b/>
                <w:bCs/>
                <w:sz w:val="22"/>
                <w:szCs w:val="22"/>
              </w:rPr>
            </w:pPr>
            <w:r w:rsidRPr="00DF473E">
              <w:rPr>
                <w:b/>
                <w:bCs/>
                <w:sz w:val="22"/>
                <w:szCs w:val="22"/>
              </w:rPr>
              <w:t>Культура, кинематография</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5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b/>
                <w:bCs/>
                <w:sz w:val="22"/>
                <w:szCs w:val="22"/>
              </w:rPr>
            </w:pPr>
            <w:r w:rsidRPr="00DF473E">
              <w:rPr>
                <w:b/>
                <w:bCs/>
                <w:sz w:val="22"/>
                <w:szCs w:val="22"/>
              </w:rPr>
              <w:t>Культура</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Расходы на сбалансированность бюджетов сельских поселений по первоочередным расходам</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99900 62180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08</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0,00000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#ДЕЛ/0!</w:t>
            </w:r>
          </w:p>
        </w:tc>
      </w:tr>
      <w:tr w:rsidR="009C0A36" w:rsidRPr="00DF473E" w:rsidTr="00DF473E">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Выполнение других обязательств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212,89425</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212,89425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Осуществление мероприятий, связанных с владением, пользованием и распоряжением имуществом, находящимся в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99900 88210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212,89425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6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181,13060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181,13060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630"/>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395412" w:rsidRPr="00DF473E" w:rsidRDefault="00395412" w:rsidP="00395412">
            <w:pPr>
              <w:rPr>
                <w:sz w:val="22"/>
                <w:szCs w:val="22"/>
              </w:rPr>
            </w:pPr>
            <w:r w:rsidRPr="00DF473E">
              <w:rPr>
                <w:sz w:val="22"/>
                <w:szCs w:val="22"/>
              </w:rPr>
              <w:lastRenderedPageBreak/>
              <w:t>Закупка энергетических ресурсов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99900 88210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247</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31,76365</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31,76365</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585,71136</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585,71136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4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b/>
                <w:bCs/>
                <w:sz w:val="22"/>
                <w:szCs w:val="22"/>
              </w:rPr>
            </w:pPr>
            <w:r w:rsidRPr="00DF473E">
              <w:rPr>
                <w:b/>
                <w:bCs/>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585,71136</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585,71136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1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99900 62160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30,00000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30,00000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75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99900 62160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321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30,00000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30,00000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99900 88500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555,71136</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555,71136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Доплаты к пенсиям муниципальных служащих</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99900 88501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555,71136</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555,71136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sz w:val="22"/>
                <w:szCs w:val="22"/>
              </w:rPr>
            </w:pPr>
            <w:r w:rsidRPr="00DF473E">
              <w:rPr>
                <w:sz w:val="22"/>
                <w:szCs w:val="22"/>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99900 88501</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321</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555,71136</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sz w:val="22"/>
                <w:szCs w:val="22"/>
              </w:rPr>
            </w:pPr>
            <w:r w:rsidRPr="00DF473E">
              <w:rPr>
                <w:sz w:val="22"/>
                <w:szCs w:val="22"/>
              </w:rPr>
              <w:t>555,71136</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55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395412" w:rsidRPr="00DF473E" w:rsidRDefault="00395412" w:rsidP="00395412">
            <w:pPr>
              <w:rPr>
                <w:b/>
                <w:bCs/>
                <w:color w:val="000000"/>
                <w:sz w:val="22"/>
                <w:szCs w:val="22"/>
              </w:rPr>
            </w:pPr>
            <w:r w:rsidRPr="00DF473E">
              <w:rPr>
                <w:b/>
                <w:bCs/>
                <w:color w:val="000000"/>
                <w:sz w:val="22"/>
                <w:szCs w:val="22"/>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2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395412" w:rsidRPr="00DF473E" w:rsidRDefault="00395412" w:rsidP="00395412">
            <w:pPr>
              <w:rPr>
                <w:b/>
                <w:bCs/>
                <w:color w:val="000000"/>
                <w:sz w:val="22"/>
                <w:szCs w:val="22"/>
              </w:rPr>
            </w:pPr>
            <w:r w:rsidRPr="00DF473E">
              <w:rPr>
                <w:b/>
                <w:bCs/>
                <w:color w:val="000000"/>
                <w:sz w:val="22"/>
                <w:szCs w:val="22"/>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b/>
                <w:bCs/>
                <w:sz w:val="22"/>
                <w:szCs w:val="22"/>
              </w:rPr>
            </w:pPr>
            <w:r w:rsidRPr="00DF473E">
              <w:rPr>
                <w:b/>
                <w:bCs/>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2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99900 40000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34,40000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1395"/>
        </w:trPr>
        <w:tc>
          <w:tcPr>
            <w:tcW w:w="3686" w:type="dxa"/>
            <w:tcBorders>
              <w:top w:val="nil"/>
              <w:left w:val="single" w:sz="4" w:space="0" w:color="auto"/>
              <w:bottom w:val="single" w:sz="4" w:space="0" w:color="auto"/>
              <w:right w:val="single" w:sz="4" w:space="0" w:color="auto"/>
            </w:tcBorders>
            <w:shd w:val="clear" w:color="000000" w:fill="FFFFFF"/>
            <w:vAlign w:val="center"/>
            <w:hideMark/>
          </w:tcPr>
          <w:p w:rsidR="00395412" w:rsidRPr="00DF473E" w:rsidRDefault="00395412" w:rsidP="00395412">
            <w:pPr>
              <w:rPr>
                <w:b/>
                <w:bCs/>
                <w:sz w:val="22"/>
                <w:szCs w:val="22"/>
              </w:rPr>
            </w:pPr>
            <w:r w:rsidRPr="00DF473E">
              <w:rPr>
                <w:b/>
                <w:bCs/>
                <w:sz w:val="22"/>
                <w:szCs w:val="22"/>
              </w:rPr>
              <w:t xml:space="preserve">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w:t>
            </w:r>
            <w:proofErr w:type="spellStart"/>
            <w:r w:rsidRPr="00DF473E">
              <w:rPr>
                <w:b/>
                <w:bCs/>
                <w:sz w:val="22"/>
                <w:szCs w:val="22"/>
              </w:rPr>
              <w:t>Бичурского</w:t>
            </w:r>
            <w:proofErr w:type="spellEnd"/>
            <w:r w:rsidRPr="00DF473E">
              <w:rPr>
                <w:b/>
                <w:bCs/>
                <w:sz w:val="22"/>
                <w:szCs w:val="22"/>
              </w:rPr>
              <w:t xml:space="preserve"> района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99900 45000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16,40000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16,40000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51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sz w:val="22"/>
                <w:szCs w:val="22"/>
              </w:rPr>
            </w:pPr>
            <w:r w:rsidRPr="00DF473E">
              <w:rPr>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99900 45000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540</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16,40000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16,40000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11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rPr>
                <w:b/>
                <w:bCs/>
                <w:sz w:val="22"/>
                <w:szCs w:val="22"/>
              </w:rPr>
            </w:pPr>
            <w:r w:rsidRPr="00DF473E">
              <w:rPr>
                <w:b/>
                <w:bCs/>
                <w:sz w:val="22"/>
                <w:szCs w:val="22"/>
              </w:rPr>
              <w:lastRenderedPageBreak/>
              <w:t xml:space="preserve">МБТ из бюджетов поселений бюджету муниципального района на осуществление полномочий юридических услуг поселений </w:t>
            </w:r>
            <w:proofErr w:type="spellStart"/>
            <w:r w:rsidRPr="00DF473E">
              <w:rPr>
                <w:b/>
                <w:bCs/>
                <w:sz w:val="22"/>
                <w:szCs w:val="22"/>
              </w:rPr>
              <w:t>Бичурского</w:t>
            </w:r>
            <w:proofErr w:type="spellEnd"/>
            <w:r w:rsidRPr="00DF473E">
              <w:rPr>
                <w:b/>
                <w:bCs/>
                <w:sz w:val="22"/>
                <w:szCs w:val="22"/>
              </w:rPr>
              <w:t xml:space="preserve"> района с соответствии с заключенными соглашениями</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b/>
                <w:bCs/>
                <w:sz w:val="22"/>
                <w:szCs w:val="22"/>
              </w:rPr>
            </w:pPr>
            <w:r w:rsidRPr="00DF473E">
              <w:rPr>
                <w:b/>
                <w:bCs/>
                <w:sz w:val="22"/>
                <w:szCs w:val="22"/>
              </w:rPr>
              <w:t>99900 46000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 </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18,00000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18,00000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100,0</w:t>
            </w:r>
          </w:p>
        </w:tc>
      </w:tr>
      <w:tr w:rsidR="009C0A36" w:rsidRPr="00DF473E" w:rsidTr="00DF473E">
        <w:trPr>
          <w:trHeight w:val="37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95412" w:rsidRPr="00DF473E" w:rsidRDefault="00395412" w:rsidP="00395412">
            <w:pPr>
              <w:rPr>
                <w:sz w:val="22"/>
                <w:szCs w:val="22"/>
              </w:rPr>
            </w:pPr>
            <w:r w:rsidRPr="00DF473E">
              <w:rPr>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99900 46000</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540</w:t>
            </w:r>
          </w:p>
        </w:tc>
        <w:tc>
          <w:tcPr>
            <w:tcW w:w="850"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850</w:t>
            </w:r>
          </w:p>
        </w:tc>
        <w:tc>
          <w:tcPr>
            <w:tcW w:w="709" w:type="dxa"/>
            <w:tcBorders>
              <w:top w:val="nil"/>
              <w:left w:val="nil"/>
              <w:bottom w:val="single" w:sz="4" w:space="0" w:color="auto"/>
              <w:right w:val="single" w:sz="4" w:space="0" w:color="auto"/>
            </w:tcBorders>
            <w:shd w:val="clear" w:color="000000" w:fill="FFFFFF"/>
            <w:vAlign w:val="center"/>
            <w:hideMark/>
          </w:tcPr>
          <w:p w:rsidR="00395412" w:rsidRPr="00DF473E" w:rsidRDefault="00395412" w:rsidP="00395412">
            <w:pPr>
              <w:jc w:val="center"/>
              <w:rPr>
                <w:sz w:val="22"/>
                <w:szCs w:val="22"/>
              </w:rPr>
            </w:pPr>
            <w:r w:rsidRPr="00DF473E">
              <w:rPr>
                <w:sz w:val="22"/>
                <w:szCs w:val="22"/>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jc w:val="center"/>
              <w:rPr>
                <w:sz w:val="22"/>
                <w:szCs w:val="22"/>
              </w:rPr>
            </w:pPr>
            <w:r w:rsidRPr="00DF473E">
              <w:rPr>
                <w:sz w:val="22"/>
                <w:szCs w:val="22"/>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18,00000</w:t>
            </w:r>
          </w:p>
        </w:tc>
        <w:tc>
          <w:tcPr>
            <w:tcW w:w="708" w:type="dxa"/>
            <w:tcBorders>
              <w:top w:val="nil"/>
              <w:left w:val="nil"/>
              <w:bottom w:val="single" w:sz="4" w:space="0" w:color="auto"/>
              <w:right w:val="single" w:sz="4" w:space="0" w:color="auto"/>
            </w:tcBorders>
            <w:shd w:val="clear" w:color="000000" w:fill="FFFFFF"/>
            <w:noWrap/>
            <w:vAlign w:val="center"/>
            <w:hideMark/>
          </w:tcPr>
          <w:p w:rsidR="00395412" w:rsidRPr="00DF473E" w:rsidRDefault="00395412" w:rsidP="00395412">
            <w:pPr>
              <w:ind w:firstLineChars="100" w:firstLine="220"/>
              <w:jc w:val="right"/>
              <w:rPr>
                <w:sz w:val="22"/>
                <w:szCs w:val="22"/>
              </w:rPr>
            </w:pPr>
            <w:r w:rsidRPr="00DF473E">
              <w:rPr>
                <w:sz w:val="22"/>
                <w:szCs w:val="22"/>
              </w:rPr>
              <w:t>18,00000</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100,0</w:t>
            </w:r>
          </w:p>
        </w:tc>
      </w:tr>
      <w:tr w:rsidR="009C0A36" w:rsidRPr="00DF473E" w:rsidTr="00DF473E">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Всего расходов:</w:t>
            </w:r>
          </w:p>
        </w:tc>
        <w:tc>
          <w:tcPr>
            <w:tcW w:w="1134"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b/>
                <w:bCs/>
                <w:sz w:val="22"/>
                <w:szCs w:val="22"/>
              </w:rPr>
            </w:pPr>
            <w:r w:rsidRPr="00DF473E">
              <w:rPr>
                <w:b/>
                <w:bCs/>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5168,58645</w:t>
            </w:r>
          </w:p>
        </w:tc>
        <w:tc>
          <w:tcPr>
            <w:tcW w:w="708" w:type="dxa"/>
            <w:tcBorders>
              <w:top w:val="nil"/>
              <w:left w:val="nil"/>
              <w:bottom w:val="single" w:sz="4" w:space="0" w:color="auto"/>
              <w:right w:val="single" w:sz="4" w:space="0" w:color="auto"/>
            </w:tcBorders>
            <w:shd w:val="clear" w:color="auto" w:fill="auto"/>
            <w:noWrap/>
            <w:vAlign w:val="center"/>
            <w:hideMark/>
          </w:tcPr>
          <w:p w:rsidR="00395412" w:rsidRPr="00DF473E" w:rsidRDefault="00395412" w:rsidP="00395412">
            <w:pPr>
              <w:ind w:firstLineChars="100" w:firstLine="220"/>
              <w:jc w:val="right"/>
              <w:rPr>
                <w:b/>
                <w:bCs/>
                <w:sz w:val="22"/>
                <w:szCs w:val="22"/>
              </w:rPr>
            </w:pPr>
            <w:r w:rsidRPr="00DF473E">
              <w:rPr>
                <w:b/>
                <w:bCs/>
                <w:sz w:val="22"/>
                <w:szCs w:val="22"/>
              </w:rPr>
              <w:t>5122,72242</w:t>
            </w:r>
          </w:p>
        </w:tc>
        <w:tc>
          <w:tcPr>
            <w:tcW w:w="1418" w:type="dxa"/>
            <w:tcBorders>
              <w:top w:val="nil"/>
              <w:left w:val="nil"/>
              <w:bottom w:val="single" w:sz="4" w:space="0" w:color="auto"/>
              <w:right w:val="single" w:sz="4" w:space="0" w:color="auto"/>
            </w:tcBorders>
            <w:shd w:val="clear" w:color="auto" w:fill="auto"/>
            <w:vAlign w:val="center"/>
            <w:hideMark/>
          </w:tcPr>
          <w:p w:rsidR="00395412" w:rsidRPr="00DF473E" w:rsidRDefault="00395412" w:rsidP="00395412">
            <w:pPr>
              <w:jc w:val="center"/>
              <w:rPr>
                <w:sz w:val="22"/>
                <w:szCs w:val="22"/>
              </w:rPr>
            </w:pPr>
            <w:r w:rsidRPr="00DF473E">
              <w:rPr>
                <w:sz w:val="22"/>
                <w:szCs w:val="22"/>
              </w:rPr>
              <w:t>99,1</w:t>
            </w:r>
          </w:p>
        </w:tc>
      </w:tr>
    </w:tbl>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395412" w:rsidRDefault="00395412"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tbl>
      <w:tblPr>
        <w:tblW w:w="10348" w:type="dxa"/>
        <w:tblLayout w:type="fixed"/>
        <w:tblLook w:val="04A0" w:firstRow="1" w:lastRow="0" w:firstColumn="1" w:lastColumn="0" w:noHBand="0" w:noVBand="1"/>
      </w:tblPr>
      <w:tblGrid>
        <w:gridCol w:w="2342"/>
        <w:gridCol w:w="692"/>
        <w:gridCol w:w="786"/>
        <w:gridCol w:w="1121"/>
        <w:gridCol w:w="1334"/>
        <w:gridCol w:w="885"/>
        <w:gridCol w:w="1366"/>
        <w:gridCol w:w="972"/>
        <w:gridCol w:w="850"/>
      </w:tblGrid>
      <w:tr w:rsidR="00395412" w:rsidRPr="00395412" w:rsidTr="00B82519">
        <w:trPr>
          <w:trHeight w:val="315"/>
        </w:trPr>
        <w:tc>
          <w:tcPr>
            <w:tcW w:w="10348" w:type="dxa"/>
            <w:gridSpan w:val="9"/>
            <w:tcBorders>
              <w:top w:val="nil"/>
              <w:left w:val="nil"/>
              <w:bottom w:val="nil"/>
              <w:right w:val="nil"/>
            </w:tcBorders>
            <w:shd w:val="clear" w:color="auto" w:fill="auto"/>
            <w:vAlign w:val="bottom"/>
            <w:hideMark/>
          </w:tcPr>
          <w:p w:rsidR="00395412" w:rsidRPr="001F43D7" w:rsidRDefault="00395412" w:rsidP="001F43D7">
            <w:pPr>
              <w:jc w:val="right"/>
              <w:rPr>
                <w:sz w:val="22"/>
                <w:szCs w:val="22"/>
              </w:rPr>
            </w:pPr>
            <w:bookmarkStart w:id="1" w:name="RANGE!A1:I125"/>
            <w:r w:rsidRPr="001F43D7">
              <w:rPr>
                <w:sz w:val="22"/>
                <w:szCs w:val="22"/>
              </w:rPr>
              <w:lastRenderedPageBreak/>
              <w:t>Приложение 3</w:t>
            </w:r>
            <w:bookmarkEnd w:id="1"/>
          </w:p>
        </w:tc>
      </w:tr>
      <w:tr w:rsidR="00395412" w:rsidRPr="00395412" w:rsidTr="001F43D7">
        <w:trPr>
          <w:trHeight w:val="178"/>
        </w:trPr>
        <w:tc>
          <w:tcPr>
            <w:tcW w:w="10348" w:type="dxa"/>
            <w:gridSpan w:val="9"/>
            <w:tcBorders>
              <w:top w:val="nil"/>
              <w:left w:val="nil"/>
              <w:bottom w:val="nil"/>
              <w:right w:val="nil"/>
            </w:tcBorders>
            <w:shd w:val="clear" w:color="auto" w:fill="auto"/>
            <w:vAlign w:val="bottom"/>
            <w:hideMark/>
          </w:tcPr>
          <w:p w:rsidR="00395412" w:rsidRPr="001F43D7" w:rsidRDefault="00395412" w:rsidP="001F43D7">
            <w:pPr>
              <w:jc w:val="right"/>
              <w:rPr>
                <w:sz w:val="22"/>
                <w:szCs w:val="22"/>
              </w:rPr>
            </w:pPr>
            <w:r w:rsidRPr="001F43D7">
              <w:rPr>
                <w:sz w:val="22"/>
                <w:szCs w:val="22"/>
              </w:rPr>
              <w:t xml:space="preserve">                          к решению Совета депутатов Муниципального образования -</w:t>
            </w:r>
          </w:p>
        </w:tc>
      </w:tr>
      <w:tr w:rsidR="00395412" w:rsidRPr="00395412" w:rsidTr="001F43D7">
        <w:trPr>
          <w:trHeight w:val="210"/>
        </w:trPr>
        <w:tc>
          <w:tcPr>
            <w:tcW w:w="10348" w:type="dxa"/>
            <w:gridSpan w:val="9"/>
            <w:tcBorders>
              <w:top w:val="nil"/>
              <w:left w:val="nil"/>
              <w:bottom w:val="nil"/>
              <w:right w:val="nil"/>
            </w:tcBorders>
            <w:shd w:val="clear" w:color="auto" w:fill="auto"/>
            <w:vAlign w:val="bottom"/>
            <w:hideMark/>
          </w:tcPr>
          <w:p w:rsidR="00395412" w:rsidRPr="001F43D7" w:rsidRDefault="00395412" w:rsidP="001F43D7">
            <w:pPr>
              <w:jc w:val="right"/>
              <w:rPr>
                <w:sz w:val="22"/>
                <w:szCs w:val="22"/>
              </w:rPr>
            </w:pPr>
            <w:r w:rsidRPr="001F43D7">
              <w:rPr>
                <w:sz w:val="22"/>
                <w:szCs w:val="22"/>
              </w:rPr>
              <w:t>сельское поселение "Петропавловское"</w:t>
            </w:r>
          </w:p>
        </w:tc>
      </w:tr>
      <w:tr w:rsidR="00395412" w:rsidRPr="00395412" w:rsidTr="001F43D7">
        <w:trPr>
          <w:trHeight w:val="86"/>
        </w:trPr>
        <w:tc>
          <w:tcPr>
            <w:tcW w:w="10348" w:type="dxa"/>
            <w:gridSpan w:val="9"/>
            <w:tcBorders>
              <w:top w:val="nil"/>
              <w:left w:val="nil"/>
              <w:bottom w:val="nil"/>
              <w:right w:val="nil"/>
            </w:tcBorders>
            <w:shd w:val="clear" w:color="auto" w:fill="auto"/>
            <w:vAlign w:val="bottom"/>
            <w:hideMark/>
          </w:tcPr>
          <w:p w:rsidR="00395412" w:rsidRPr="001F43D7" w:rsidRDefault="00395412" w:rsidP="001F43D7">
            <w:pPr>
              <w:jc w:val="right"/>
              <w:rPr>
                <w:sz w:val="22"/>
                <w:szCs w:val="22"/>
              </w:rPr>
            </w:pPr>
            <w:r w:rsidRPr="001F43D7">
              <w:rPr>
                <w:sz w:val="22"/>
                <w:szCs w:val="22"/>
              </w:rPr>
              <w:t>"Об исполнении  бюджета Муниципального образования -</w:t>
            </w:r>
          </w:p>
        </w:tc>
      </w:tr>
      <w:tr w:rsidR="00395412" w:rsidRPr="00395412" w:rsidTr="001F43D7">
        <w:trPr>
          <w:trHeight w:val="118"/>
        </w:trPr>
        <w:tc>
          <w:tcPr>
            <w:tcW w:w="10348" w:type="dxa"/>
            <w:gridSpan w:val="9"/>
            <w:tcBorders>
              <w:top w:val="nil"/>
              <w:left w:val="nil"/>
              <w:bottom w:val="nil"/>
              <w:right w:val="nil"/>
            </w:tcBorders>
            <w:shd w:val="clear" w:color="auto" w:fill="auto"/>
            <w:vAlign w:val="bottom"/>
            <w:hideMark/>
          </w:tcPr>
          <w:p w:rsidR="00395412" w:rsidRPr="001F43D7" w:rsidRDefault="00395412" w:rsidP="001F43D7">
            <w:pPr>
              <w:jc w:val="right"/>
              <w:rPr>
                <w:sz w:val="22"/>
                <w:szCs w:val="22"/>
              </w:rPr>
            </w:pPr>
            <w:r w:rsidRPr="001F43D7">
              <w:rPr>
                <w:sz w:val="22"/>
                <w:szCs w:val="22"/>
              </w:rPr>
              <w:t>сельское поселение "Петропавловское" за 2024 год</w:t>
            </w:r>
          </w:p>
        </w:tc>
      </w:tr>
      <w:tr w:rsidR="00395412" w:rsidRPr="00395412" w:rsidTr="00B82519">
        <w:trPr>
          <w:trHeight w:val="900"/>
        </w:trPr>
        <w:tc>
          <w:tcPr>
            <w:tcW w:w="10348" w:type="dxa"/>
            <w:gridSpan w:val="9"/>
            <w:tcBorders>
              <w:top w:val="nil"/>
              <w:left w:val="nil"/>
              <w:bottom w:val="nil"/>
              <w:right w:val="nil"/>
            </w:tcBorders>
            <w:shd w:val="clear" w:color="auto" w:fill="auto"/>
            <w:vAlign w:val="bottom"/>
            <w:hideMark/>
          </w:tcPr>
          <w:p w:rsidR="00395412" w:rsidRPr="00395412" w:rsidRDefault="00395412" w:rsidP="001F43D7">
            <w:pPr>
              <w:jc w:val="center"/>
              <w:rPr>
                <w:b/>
                <w:bCs/>
              </w:rPr>
            </w:pPr>
            <w:r w:rsidRPr="00395412">
              <w:rPr>
                <w:b/>
                <w:bCs/>
              </w:rPr>
              <w:t>Ведомственная структура расходов бюджета муниципального образования - сельское поселение "Петропавловское" за 2024 год, по состоянию на 01.01.2025 года</w:t>
            </w:r>
          </w:p>
        </w:tc>
      </w:tr>
      <w:tr w:rsidR="00395412" w:rsidRPr="00395412" w:rsidTr="00B82519">
        <w:trPr>
          <w:trHeight w:val="270"/>
        </w:trPr>
        <w:tc>
          <w:tcPr>
            <w:tcW w:w="10348" w:type="dxa"/>
            <w:gridSpan w:val="9"/>
            <w:tcBorders>
              <w:top w:val="nil"/>
              <w:left w:val="nil"/>
              <w:bottom w:val="single" w:sz="4" w:space="0" w:color="auto"/>
              <w:right w:val="nil"/>
            </w:tcBorders>
            <w:shd w:val="clear" w:color="auto" w:fill="auto"/>
            <w:vAlign w:val="bottom"/>
            <w:hideMark/>
          </w:tcPr>
          <w:p w:rsidR="00395412" w:rsidRPr="00395412" w:rsidRDefault="00395412" w:rsidP="00395412">
            <w:pPr>
              <w:jc w:val="right"/>
              <w:rPr>
                <w:sz w:val="20"/>
                <w:szCs w:val="20"/>
              </w:rPr>
            </w:pPr>
            <w:r w:rsidRPr="00395412">
              <w:rPr>
                <w:sz w:val="20"/>
                <w:szCs w:val="20"/>
              </w:rPr>
              <w:t>(тыс. рублей)</w:t>
            </w:r>
          </w:p>
        </w:tc>
      </w:tr>
      <w:tr w:rsidR="00B82519" w:rsidRPr="00395412" w:rsidTr="00B82519">
        <w:trPr>
          <w:trHeight w:val="555"/>
        </w:trPr>
        <w:tc>
          <w:tcPr>
            <w:tcW w:w="2342" w:type="dxa"/>
            <w:vMerge w:val="restart"/>
            <w:tcBorders>
              <w:top w:val="nil"/>
              <w:left w:val="single" w:sz="4" w:space="0" w:color="auto"/>
              <w:bottom w:val="single" w:sz="4" w:space="0" w:color="000000"/>
              <w:right w:val="single" w:sz="4" w:space="0" w:color="auto"/>
            </w:tcBorders>
            <w:shd w:val="clear" w:color="000000" w:fill="FFFF00"/>
            <w:vAlign w:val="center"/>
            <w:hideMark/>
          </w:tcPr>
          <w:p w:rsidR="00395412" w:rsidRPr="00395412" w:rsidRDefault="00395412" w:rsidP="00395412">
            <w:pPr>
              <w:jc w:val="center"/>
              <w:rPr>
                <w:sz w:val="20"/>
                <w:szCs w:val="20"/>
              </w:rPr>
            </w:pPr>
            <w:r w:rsidRPr="00395412">
              <w:rPr>
                <w:sz w:val="20"/>
                <w:szCs w:val="20"/>
              </w:rPr>
              <w:t>Наименование</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ГРБС</w:t>
            </w:r>
          </w:p>
        </w:tc>
        <w:tc>
          <w:tcPr>
            <w:tcW w:w="786"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Раздел</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Подраздел</w:t>
            </w:r>
          </w:p>
        </w:tc>
        <w:tc>
          <w:tcPr>
            <w:tcW w:w="1334"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Целевая статья</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Вид расхода</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План</w:t>
            </w:r>
          </w:p>
        </w:tc>
        <w:tc>
          <w:tcPr>
            <w:tcW w:w="972"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Факт</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исполнения</w:t>
            </w:r>
          </w:p>
        </w:tc>
      </w:tr>
      <w:tr w:rsidR="00B82519" w:rsidRPr="00395412" w:rsidTr="00B82519">
        <w:trPr>
          <w:trHeight w:val="525"/>
        </w:trPr>
        <w:tc>
          <w:tcPr>
            <w:tcW w:w="2342"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692"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786"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1121"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1334"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885"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1366" w:type="dxa"/>
            <w:vMerge/>
            <w:tcBorders>
              <w:top w:val="nil"/>
              <w:left w:val="single" w:sz="4" w:space="0" w:color="auto"/>
              <w:bottom w:val="single" w:sz="4" w:space="0" w:color="auto"/>
              <w:right w:val="single" w:sz="4" w:space="0" w:color="auto"/>
            </w:tcBorders>
            <w:vAlign w:val="center"/>
            <w:hideMark/>
          </w:tcPr>
          <w:p w:rsidR="00395412" w:rsidRPr="00395412" w:rsidRDefault="00395412" w:rsidP="00395412">
            <w:pPr>
              <w:rPr>
                <w:sz w:val="20"/>
                <w:szCs w:val="20"/>
              </w:rPr>
            </w:pPr>
          </w:p>
        </w:tc>
        <w:tc>
          <w:tcPr>
            <w:tcW w:w="972"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395412" w:rsidRPr="00395412" w:rsidRDefault="00395412" w:rsidP="00395412">
            <w:pPr>
              <w:rPr>
                <w:sz w:val="20"/>
                <w:szCs w:val="20"/>
              </w:rPr>
            </w:pPr>
          </w:p>
        </w:tc>
      </w:tr>
      <w:tr w:rsidR="00B82519" w:rsidRPr="00395412" w:rsidTr="00B82519">
        <w:trPr>
          <w:trHeight w:val="76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Администрация муниципального образования - сельское поселение "Петропавловское"</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00</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5168,58645</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5122,72242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99,1</w:t>
            </w:r>
          </w:p>
        </w:tc>
      </w:tr>
      <w:tr w:rsidR="00B82519" w:rsidRPr="00395412" w:rsidTr="00B82519">
        <w:trPr>
          <w:trHeight w:val="58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Общегосударственные вопросы</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2185,53282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2139,66879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97,9</w:t>
            </w:r>
          </w:p>
        </w:tc>
      </w:tr>
      <w:tr w:rsidR="00B82519" w:rsidRPr="00395412" w:rsidTr="00B82519">
        <w:trPr>
          <w:trHeight w:val="103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772,11620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772,11620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48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12,21863</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12,21863</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3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9,34879</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9,34879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8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2,86984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2,86984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2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Расходы на сбалансированность бюджетов сельских поселений по первоочередным расходам</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456,32943</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456,32943</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0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324,85376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324,85376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26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131,47567</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131,47567</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lastRenderedPageBreak/>
              <w:t>Руководство и управление в сфере установленных функций органов  местного самоуправления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99900 88100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303,56814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303,56814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5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Расходы на обеспечение функционирования высшего должностного лица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99900 88101</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303,56814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303,56814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4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99900 88101</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259,74845</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259,74845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20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99900 88101</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43,81969</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43,81969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60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1389,31162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1343,44759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96,7</w:t>
            </w:r>
          </w:p>
        </w:tc>
      </w:tr>
      <w:tr w:rsidR="00B82519" w:rsidRPr="00395412" w:rsidTr="00B82519">
        <w:trPr>
          <w:trHeight w:val="139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22,78137</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22,78137</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6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10,20355</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10,20355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3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3,12782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3,12782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5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7,26000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7,26000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7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2,19000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2,19000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54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Расходы на сбалансированность бюджетов сельских поселений по первоочередным расходам</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713,17057</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713,17057</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54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284,13963</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284,13963</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2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lastRenderedPageBreak/>
              <w:t>Взносы по обязательному социальному страхованию на выплаты денежного содержания и иные выплаты работникам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92,52339</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92,52339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58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251,06775</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251,06775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23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85,43980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85,43980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11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Осуществление государственных полномочий по расчету и предоставлению дотаций поселениям</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99900 73090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18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99900 73090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5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Расходы на содержание общеотраслевых должностей служащих и рабочих обслуживающего персонала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99900 83702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252,54887</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252,54887</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1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99900 83702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200,08943</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200,08943</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05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учреждений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99900 83702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119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52,45944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52,45944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rsidR="00395412" w:rsidRPr="00395412" w:rsidRDefault="00395412" w:rsidP="00395412">
            <w:pPr>
              <w:rPr>
                <w:b/>
                <w:bCs/>
                <w:color w:val="000000"/>
                <w:sz w:val="18"/>
                <w:szCs w:val="18"/>
              </w:rPr>
            </w:pPr>
            <w:r w:rsidRPr="00395412">
              <w:rPr>
                <w:b/>
                <w:bCs/>
                <w:color w:val="000000"/>
                <w:sz w:val="18"/>
                <w:szCs w:val="18"/>
              </w:rPr>
              <w:t>Расходы на обеспечение функций органов местного самоуправления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99900 88102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213,98571</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213,98571</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02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 и взносы по обязательному социальному страхованию</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99900 88102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172,66400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172,66400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29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99900 88102</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41,32171</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41,32171</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8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Прочие расходы связанные с выполнением обязательств органов местного самоуправления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8829Ж</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86,99220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56,73489</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65,2</w:t>
            </w:r>
          </w:p>
        </w:tc>
      </w:tr>
      <w:tr w:rsidR="00B82519" w:rsidRPr="00395412" w:rsidTr="00B82519">
        <w:trPr>
          <w:trHeight w:val="85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8829Ж</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60,23294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29,97563</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49,8</w:t>
            </w:r>
          </w:p>
        </w:tc>
      </w:tr>
      <w:tr w:rsidR="00B82519" w:rsidRPr="00395412" w:rsidTr="00B82519">
        <w:trPr>
          <w:trHeight w:val="585"/>
        </w:trPr>
        <w:tc>
          <w:tcPr>
            <w:tcW w:w="2342" w:type="dxa"/>
            <w:tcBorders>
              <w:top w:val="nil"/>
              <w:left w:val="single" w:sz="4" w:space="0" w:color="auto"/>
              <w:bottom w:val="single" w:sz="4" w:space="0" w:color="auto"/>
              <w:right w:val="single" w:sz="4" w:space="0" w:color="auto"/>
            </w:tcBorders>
            <w:shd w:val="clear" w:color="000000" w:fill="FFFFFF"/>
            <w:vAlign w:val="center"/>
            <w:hideMark/>
          </w:tcPr>
          <w:p w:rsidR="00395412" w:rsidRPr="00395412" w:rsidRDefault="00395412" w:rsidP="00395412">
            <w:pPr>
              <w:rPr>
                <w:sz w:val="18"/>
                <w:szCs w:val="18"/>
              </w:rPr>
            </w:pPr>
            <w:r w:rsidRPr="00395412">
              <w:rPr>
                <w:sz w:val="18"/>
                <w:szCs w:val="18"/>
              </w:rPr>
              <w:lastRenderedPageBreak/>
              <w:t>Закупка энергетических ресурсов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8829Ж</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247</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26,75926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26,75926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05"/>
        </w:trPr>
        <w:tc>
          <w:tcPr>
            <w:tcW w:w="2342" w:type="dxa"/>
            <w:tcBorders>
              <w:top w:val="nil"/>
              <w:left w:val="single" w:sz="4" w:space="0" w:color="auto"/>
              <w:bottom w:val="single" w:sz="4" w:space="0" w:color="auto"/>
              <w:right w:val="single" w:sz="4" w:space="0" w:color="auto"/>
            </w:tcBorders>
            <w:shd w:val="clear" w:color="auto" w:fill="auto"/>
            <w:hideMark/>
          </w:tcPr>
          <w:p w:rsidR="00395412" w:rsidRPr="00395412" w:rsidRDefault="00395412" w:rsidP="00395412">
            <w:pPr>
              <w:rPr>
                <w:b/>
                <w:bCs/>
                <w:sz w:val="18"/>
                <w:szCs w:val="18"/>
              </w:rPr>
            </w:pPr>
            <w:r w:rsidRPr="00395412">
              <w:rPr>
                <w:b/>
                <w:bCs/>
                <w:sz w:val="18"/>
                <w:szCs w:val="18"/>
              </w:rPr>
              <w:t>Уплата налогов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8829И</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1,39600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1,39600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300"/>
        </w:trPr>
        <w:tc>
          <w:tcPr>
            <w:tcW w:w="2342" w:type="dxa"/>
            <w:tcBorders>
              <w:top w:val="nil"/>
              <w:left w:val="single" w:sz="4" w:space="0" w:color="auto"/>
              <w:bottom w:val="single" w:sz="4" w:space="0" w:color="auto"/>
              <w:right w:val="single" w:sz="4" w:space="0" w:color="auto"/>
            </w:tcBorders>
            <w:shd w:val="clear" w:color="auto" w:fill="auto"/>
            <w:hideMark/>
          </w:tcPr>
          <w:p w:rsidR="00395412" w:rsidRPr="00395412" w:rsidRDefault="00395412" w:rsidP="00395412">
            <w:pPr>
              <w:rPr>
                <w:sz w:val="18"/>
                <w:szCs w:val="18"/>
              </w:rPr>
            </w:pPr>
            <w:r w:rsidRPr="00395412">
              <w:rPr>
                <w:sz w:val="18"/>
                <w:szCs w:val="18"/>
              </w:rPr>
              <w:t>Уплата налогов, сборов и иных платежей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8829И</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1,39600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1,39600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33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Уплата прочих налогов, сборов и иных платежей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8829И</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852</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1,39600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1,39600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5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Расходы в сфере информационно-коммуникационных технологий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8829Л</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96,43690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80,83018</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83,8</w:t>
            </w:r>
          </w:p>
        </w:tc>
      </w:tr>
      <w:tr w:rsidR="00B82519" w:rsidRPr="00395412" w:rsidTr="00B82519">
        <w:trPr>
          <w:trHeight w:val="43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8829Л</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96,43690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80,83018</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83,8</w:t>
            </w:r>
          </w:p>
        </w:tc>
      </w:tr>
      <w:tr w:rsidR="00B82519" w:rsidRPr="00395412" w:rsidTr="00B82519">
        <w:trPr>
          <w:trHeight w:val="40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Другие общегосударственные вопросы</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24,10500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24,10500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24,10500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24,10500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8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24,10500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24,10500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20"/>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395412" w:rsidRPr="00395412" w:rsidRDefault="00395412" w:rsidP="00395412">
            <w:pPr>
              <w:rPr>
                <w:b/>
                <w:bCs/>
                <w:sz w:val="18"/>
                <w:szCs w:val="18"/>
              </w:rPr>
            </w:pPr>
            <w:r w:rsidRPr="00395412">
              <w:rPr>
                <w:b/>
                <w:bCs/>
                <w:sz w:val="18"/>
                <w:szCs w:val="18"/>
              </w:rPr>
              <w:t>Национальная оборона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525"/>
        </w:trPr>
        <w:tc>
          <w:tcPr>
            <w:tcW w:w="2342" w:type="dxa"/>
            <w:tcBorders>
              <w:top w:val="nil"/>
              <w:left w:val="single" w:sz="4" w:space="0" w:color="auto"/>
              <w:bottom w:val="single" w:sz="4" w:space="0" w:color="auto"/>
              <w:right w:val="single" w:sz="4" w:space="0" w:color="auto"/>
            </w:tcBorders>
            <w:shd w:val="clear" w:color="auto" w:fill="auto"/>
            <w:noWrap/>
            <w:vAlign w:val="center"/>
            <w:hideMark/>
          </w:tcPr>
          <w:p w:rsidR="00395412" w:rsidRPr="00395412" w:rsidRDefault="00395412" w:rsidP="00395412">
            <w:pPr>
              <w:rPr>
                <w:b/>
                <w:bCs/>
                <w:sz w:val="18"/>
                <w:szCs w:val="18"/>
              </w:rPr>
            </w:pPr>
            <w:r w:rsidRPr="00395412">
              <w:rPr>
                <w:b/>
                <w:bCs/>
                <w:sz w:val="18"/>
                <w:szCs w:val="18"/>
              </w:rPr>
              <w:t>Мобилизационная и вневойсковая подготовка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229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Субвенции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федеральных органов государственной власти"</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99900 51180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213,30014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93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Фонд оплаты труда государственных (муниципальных) органов и взносы по обязательному социальному страхованию</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99900 51180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121</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138,09324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138,09324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35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99900 51180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129</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41,70416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41,70416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94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lastRenderedPageBreak/>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99900 51180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33,50274</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33,50274</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auto" w:fill="auto"/>
            <w:hideMark/>
          </w:tcPr>
          <w:p w:rsidR="00395412" w:rsidRPr="00395412" w:rsidRDefault="00395412" w:rsidP="00395412">
            <w:pPr>
              <w:rPr>
                <w:b/>
                <w:bCs/>
                <w:sz w:val="18"/>
                <w:szCs w:val="18"/>
              </w:rPr>
            </w:pPr>
            <w:r w:rsidRPr="00395412">
              <w:rPr>
                <w:b/>
                <w:bCs/>
                <w:sz w:val="18"/>
                <w:szCs w:val="18"/>
              </w:rPr>
              <w:t>Национальная безопасность и правоохранительная деятельность</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35"/>
        </w:trPr>
        <w:tc>
          <w:tcPr>
            <w:tcW w:w="2342" w:type="dxa"/>
            <w:tcBorders>
              <w:top w:val="nil"/>
              <w:left w:val="single" w:sz="4" w:space="0" w:color="auto"/>
              <w:bottom w:val="single" w:sz="4" w:space="0" w:color="auto"/>
              <w:right w:val="single" w:sz="4" w:space="0" w:color="auto"/>
            </w:tcBorders>
            <w:shd w:val="clear" w:color="auto" w:fill="auto"/>
            <w:hideMark/>
          </w:tcPr>
          <w:p w:rsidR="00395412" w:rsidRPr="00395412" w:rsidRDefault="00395412" w:rsidP="00395412">
            <w:pPr>
              <w:rPr>
                <w:b/>
                <w:bCs/>
                <w:sz w:val="18"/>
                <w:szCs w:val="18"/>
              </w:rPr>
            </w:pPr>
            <w:r w:rsidRPr="0039541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20"/>
        </w:trPr>
        <w:tc>
          <w:tcPr>
            <w:tcW w:w="2342" w:type="dxa"/>
            <w:tcBorders>
              <w:top w:val="nil"/>
              <w:left w:val="single" w:sz="4" w:space="0" w:color="auto"/>
              <w:bottom w:val="single" w:sz="4" w:space="0" w:color="auto"/>
              <w:right w:val="single" w:sz="4" w:space="0" w:color="auto"/>
            </w:tcBorders>
            <w:shd w:val="clear" w:color="auto" w:fill="auto"/>
            <w:hideMark/>
          </w:tcPr>
          <w:p w:rsidR="00395412" w:rsidRPr="00395412" w:rsidRDefault="00395412" w:rsidP="00395412">
            <w:pPr>
              <w:rPr>
                <w:b/>
                <w:bCs/>
                <w:sz w:val="18"/>
                <w:szCs w:val="18"/>
              </w:rPr>
            </w:pPr>
            <w:r w:rsidRPr="00395412">
              <w:rPr>
                <w:b/>
                <w:bCs/>
                <w:sz w:val="18"/>
                <w:szCs w:val="18"/>
              </w:rPr>
              <w:t>Обустройство противопожарных минерализованных полос</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color w:val="000000"/>
                <w:sz w:val="20"/>
                <w:szCs w:val="20"/>
              </w:rPr>
            </w:pPr>
            <w:r w:rsidRPr="00395412">
              <w:rPr>
                <w:b/>
                <w:bCs/>
                <w:color w:val="000000"/>
                <w:sz w:val="20"/>
                <w:szCs w:val="20"/>
              </w:rPr>
              <w:t>99900 62190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29,00000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3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color w:val="000000"/>
                <w:sz w:val="20"/>
                <w:szCs w:val="20"/>
              </w:rPr>
            </w:pPr>
            <w:r w:rsidRPr="00395412">
              <w:rPr>
                <w:color w:val="000000"/>
                <w:sz w:val="20"/>
                <w:szCs w:val="20"/>
              </w:rPr>
              <w:t>99900 62190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29,00000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29,00000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31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Национальная экономика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1631,65988</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1631,65988</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34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Дорожное хозяйство (дорожные фонды)</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09</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1621,65922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1621,65922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9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Ремонт и содержание автодорог и мостов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09</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Д0000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1621,65922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1621,65922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94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09</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Д0000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1621,65922</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1621,65922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Другие вопросы в области национальной экономики</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10,00066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10,00066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36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99900 62200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8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99900 62200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10,00000</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10,00000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6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Прочие мероприятия по благоустройству территории сельского поселения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8829П</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0,00066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b/>
                <w:bCs/>
                <w:sz w:val="20"/>
                <w:szCs w:val="20"/>
              </w:rPr>
            </w:pPr>
            <w:r w:rsidRPr="00395412">
              <w:rPr>
                <w:b/>
                <w:bCs/>
                <w:sz w:val="20"/>
                <w:szCs w:val="20"/>
              </w:rPr>
              <w:t>0,00066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8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12</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8829П</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0,00066</w:t>
            </w:r>
          </w:p>
        </w:tc>
        <w:tc>
          <w:tcPr>
            <w:tcW w:w="97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ind w:firstLineChars="100" w:firstLine="200"/>
              <w:jc w:val="right"/>
              <w:rPr>
                <w:sz w:val="20"/>
                <w:szCs w:val="20"/>
              </w:rPr>
            </w:pPr>
            <w:r w:rsidRPr="00395412">
              <w:rPr>
                <w:sz w:val="20"/>
                <w:szCs w:val="20"/>
              </w:rPr>
              <w:t>0,00066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40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Жилищно-коммунальное хозяйство</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241,08800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241,08800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40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Благоустройство</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b/>
                <w:bCs/>
                <w:sz w:val="20"/>
                <w:szCs w:val="20"/>
              </w:rPr>
            </w:pPr>
            <w:r w:rsidRPr="00395412">
              <w:rPr>
                <w:b/>
                <w:bCs/>
                <w:sz w:val="20"/>
                <w:szCs w:val="20"/>
              </w:rPr>
              <w:t>03</w:t>
            </w:r>
          </w:p>
        </w:tc>
        <w:tc>
          <w:tcPr>
            <w:tcW w:w="1334"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241,08800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241,08800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 xml:space="preserve">Реализация мероприятий планов социального </w:t>
            </w:r>
            <w:r w:rsidRPr="00395412">
              <w:rPr>
                <w:b/>
                <w:bCs/>
                <w:sz w:val="18"/>
                <w:szCs w:val="18"/>
              </w:rPr>
              <w:lastRenderedPageBreak/>
              <w:t>развития центров экологического рота субъектов Российской Федерации, входящих в состав Дальневосточного федерального округа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lastRenderedPageBreak/>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99900 55050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0,00000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#ДЕЛ/0!</w:t>
            </w:r>
          </w:p>
        </w:tc>
      </w:tr>
      <w:tr w:rsidR="00B82519" w:rsidRPr="00395412" w:rsidTr="00B82519">
        <w:trPr>
          <w:trHeight w:val="1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lastRenderedPageBreak/>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99900 55050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#ДЕЛ/0!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Финансовая поддержка ТОС посредством республиканского конкурса "Лучшее территориальное общественное самоуправление"</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99900 74030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215,00000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0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t>Уплата иных платежей</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99900 74030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853</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215,00000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215,00000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1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Прочие мероприятия по благоустройству территории сельского поселения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8829П</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26,08800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26,08800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2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05</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99900 8829П</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26,08800</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26,08800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66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Образование</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07</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8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Профессиональная подготовка, переподготовка и повышение квалификации</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07</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05</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51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Обеспечение профессиональной переподготовки, повышения квалификации глав муниципальных образований и муниципальных служащих за счет средств Республиканского бюджета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07</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99900 S2870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88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07</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05</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99900 S2870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35,00000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35,00000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8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rsidR="00395412" w:rsidRPr="00395412" w:rsidRDefault="00395412" w:rsidP="00395412">
            <w:pPr>
              <w:rPr>
                <w:b/>
                <w:bCs/>
                <w:sz w:val="18"/>
                <w:szCs w:val="18"/>
              </w:rPr>
            </w:pPr>
            <w:r w:rsidRPr="00395412">
              <w:rPr>
                <w:b/>
                <w:bCs/>
                <w:sz w:val="18"/>
                <w:szCs w:val="18"/>
              </w:rPr>
              <w:t>Культура, кинематография</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08</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435"/>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rsidR="00395412" w:rsidRPr="00395412" w:rsidRDefault="00395412" w:rsidP="00395412">
            <w:pPr>
              <w:rPr>
                <w:b/>
                <w:bCs/>
                <w:sz w:val="18"/>
                <w:szCs w:val="18"/>
              </w:rPr>
            </w:pPr>
            <w:r w:rsidRPr="00395412">
              <w:rPr>
                <w:b/>
                <w:bCs/>
                <w:sz w:val="18"/>
                <w:szCs w:val="18"/>
              </w:rPr>
              <w:t>Культура</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08</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01</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3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Выполнение других обязательств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08</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212,89425</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212,89425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44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 xml:space="preserve">Осуществление мероприятий, связанных с владением, пользованием и распоряжением имуществом, находящимся в </w:t>
            </w:r>
            <w:r w:rsidRPr="00395412">
              <w:rPr>
                <w:b/>
                <w:bCs/>
                <w:sz w:val="18"/>
                <w:szCs w:val="18"/>
              </w:rPr>
              <w:lastRenderedPageBreak/>
              <w:t>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lastRenderedPageBreak/>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08</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99900 88210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212,89425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050"/>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sz w:val="18"/>
                <w:szCs w:val="18"/>
              </w:rPr>
            </w:pPr>
            <w:r w:rsidRPr="00395412">
              <w:rPr>
                <w:sz w:val="18"/>
                <w:szCs w:val="18"/>
              </w:rPr>
              <w:lastRenderedPageBreak/>
              <w:t>Прочая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08</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99900 88210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244</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181,13060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181,13060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615"/>
        </w:trPr>
        <w:tc>
          <w:tcPr>
            <w:tcW w:w="2342" w:type="dxa"/>
            <w:tcBorders>
              <w:top w:val="nil"/>
              <w:left w:val="single" w:sz="4" w:space="0" w:color="auto"/>
              <w:bottom w:val="single" w:sz="4" w:space="0" w:color="auto"/>
              <w:right w:val="single" w:sz="4" w:space="0" w:color="auto"/>
            </w:tcBorders>
            <w:shd w:val="clear" w:color="000000" w:fill="FFFFFF"/>
            <w:vAlign w:val="center"/>
            <w:hideMark/>
          </w:tcPr>
          <w:p w:rsidR="00395412" w:rsidRPr="00395412" w:rsidRDefault="00395412" w:rsidP="00395412">
            <w:pPr>
              <w:rPr>
                <w:sz w:val="18"/>
                <w:szCs w:val="18"/>
              </w:rPr>
            </w:pPr>
            <w:r w:rsidRPr="00395412">
              <w:rPr>
                <w:sz w:val="18"/>
                <w:szCs w:val="18"/>
              </w:rPr>
              <w:t>Закупка энергетических ресурсов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08</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99900 88210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247</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31,76365</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31,76365</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0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Социальная политика</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585,71136</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585,71136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43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Пенсионное обеспечение</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b/>
                <w:bCs/>
                <w:sz w:val="20"/>
                <w:szCs w:val="20"/>
              </w:rPr>
            </w:pPr>
            <w:r w:rsidRPr="00395412">
              <w:rPr>
                <w:b/>
                <w:bCs/>
                <w:sz w:val="20"/>
                <w:szCs w:val="20"/>
              </w:rPr>
              <w:t>01</w:t>
            </w:r>
          </w:p>
        </w:tc>
        <w:tc>
          <w:tcPr>
            <w:tcW w:w="1334"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585,71136</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585,71136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53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Финансовое обеспечение расходных обязательств муниципальных образований сельских поселений, связанных с решением социально-значимых вопросов местного значения</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99900 62160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30,00000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30,00000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09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Пособия, компенсации и иные социальные выплаты гражданам, кроме публичных нормативных обязательств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121"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99900 62160</w:t>
            </w:r>
          </w:p>
        </w:tc>
        <w:tc>
          <w:tcPr>
            <w:tcW w:w="885"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jc w:val="center"/>
              <w:rPr>
                <w:sz w:val="20"/>
                <w:szCs w:val="20"/>
              </w:rPr>
            </w:pPr>
            <w:r w:rsidRPr="00395412">
              <w:rPr>
                <w:sz w:val="20"/>
                <w:szCs w:val="20"/>
              </w:rPr>
              <w:t>321</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30,00000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30,00000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3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Доплаты к пенсиям, дополнительное пенсионное обеспечение</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99900 88500</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555,71136</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555,71136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78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Доплаты к пенсиям муниципальных служащих</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99900 88501</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555,71136</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555,71136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96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sz w:val="18"/>
                <w:szCs w:val="18"/>
              </w:rPr>
            </w:pPr>
            <w:r w:rsidRPr="00395412">
              <w:rPr>
                <w:sz w:val="18"/>
                <w:szCs w:val="18"/>
              </w:rPr>
              <w:t>Пособия, компенсации и иные социальные выплаты гражданам, кроме публичных нормативных обязательств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01</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99900 88501</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321</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555,71136</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sz w:val="20"/>
                <w:szCs w:val="20"/>
              </w:rPr>
            </w:pPr>
            <w:r w:rsidRPr="00395412">
              <w:rPr>
                <w:sz w:val="20"/>
                <w:szCs w:val="20"/>
              </w:rPr>
              <w:t>555,71136</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885"/>
        </w:trPr>
        <w:tc>
          <w:tcPr>
            <w:tcW w:w="2342" w:type="dxa"/>
            <w:tcBorders>
              <w:top w:val="nil"/>
              <w:left w:val="single" w:sz="4" w:space="0" w:color="auto"/>
              <w:bottom w:val="single" w:sz="4" w:space="0" w:color="auto"/>
              <w:right w:val="single" w:sz="4" w:space="0" w:color="auto"/>
            </w:tcBorders>
            <w:shd w:val="clear" w:color="000000" w:fill="FFFFFF"/>
            <w:vAlign w:val="center"/>
            <w:hideMark/>
          </w:tcPr>
          <w:p w:rsidR="00395412" w:rsidRPr="00395412" w:rsidRDefault="00395412" w:rsidP="00395412">
            <w:pPr>
              <w:rPr>
                <w:b/>
                <w:bCs/>
                <w:color w:val="000000"/>
                <w:sz w:val="18"/>
                <w:szCs w:val="18"/>
              </w:rPr>
            </w:pPr>
            <w:r w:rsidRPr="00395412">
              <w:rPr>
                <w:b/>
                <w:bCs/>
                <w:color w:val="000000"/>
                <w:sz w:val="18"/>
                <w:szCs w:val="18"/>
              </w:rPr>
              <w:t>Межбюджетные трансферты общего характера бюджетам бюджетной системы Российской Федерации</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00</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795"/>
        </w:trPr>
        <w:tc>
          <w:tcPr>
            <w:tcW w:w="2342" w:type="dxa"/>
            <w:tcBorders>
              <w:top w:val="nil"/>
              <w:left w:val="single" w:sz="4" w:space="0" w:color="auto"/>
              <w:bottom w:val="single" w:sz="4" w:space="0" w:color="auto"/>
              <w:right w:val="single" w:sz="4" w:space="0" w:color="auto"/>
            </w:tcBorders>
            <w:shd w:val="clear" w:color="000000" w:fill="FFFFFF"/>
            <w:vAlign w:val="center"/>
            <w:hideMark/>
          </w:tcPr>
          <w:p w:rsidR="00395412" w:rsidRPr="00395412" w:rsidRDefault="00395412" w:rsidP="00395412">
            <w:pPr>
              <w:rPr>
                <w:b/>
                <w:bCs/>
                <w:color w:val="000000"/>
                <w:sz w:val="18"/>
                <w:szCs w:val="18"/>
              </w:rPr>
            </w:pPr>
            <w:r w:rsidRPr="00395412">
              <w:rPr>
                <w:b/>
                <w:bCs/>
                <w:color w:val="000000"/>
                <w:sz w:val="18"/>
                <w:szCs w:val="18"/>
              </w:rPr>
              <w:t>Прочие межбюджетные трансферты общего характера</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b/>
                <w:bCs/>
                <w:sz w:val="20"/>
                <w:szCs w:val="20"/>
              </w:rPr>
            </w:pPr>
            <w:r w:rsidRPr="00395412">
              <w:rPr>
                <w:b/>
                <w:bCs/>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960"/>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rPr>
                <w:b/>
                <w:bCs/>
                <w:sz w:val="18"/>
                <w:szCs w:val="18"/>
              </w:rPr>
            </w:pPr>
            <w:r w:rsidRPr="00395412">
              <w:rPr>
                <w:b/>
                <w:bCs/>
                <w:sz w:val="18"/>
                <w:szCs w:val="18"/>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99900 40000</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34,40000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1215"/>
        </w:trPr>
        <w:tc>
          <w:tcPr>
            <w:tcW w:w="2342" w:type="dxa"/>
            <w:tcBorders>
              <w:top w:val="nil"/>
              <w:left w:val="single" w:sz="4" w:space="0" w:color="auto"/>
              <w:bottom w:val="single" w:sz="4" w:space="0" w:color="auto"/>
              <w:right w:val="single" w:sz="4" w:space="0" w:color="auto"/>
            </w:tcBorders>
            <w:shd w:val="clear" w:color="000000" w:fill="FFFFFF"/>
            <w:hideMark/>
          </w:tcPr>
          <w:p w:rsidR="00395412" w:rsidRPr="00395412" w:rsidRDefault="00395412" w:rsidP="00395412">
            <w:pPr>
              <w:rPr>
                <w:b/>
                <w:bCs/>
                <w:sz w:val="18"/>
                <w:szCs w:val="18"/>
              </w:rPr>
            </w:pPr>
            <w:r w:rsidRPr="00395412">
              <w:rPr>
                <w:b/>
                <w:bCs/>
                <w:sz w:val="18"/>
                <w:szCs w:val="18"/>
              </w:rPr>
              <w:lastRenderedPageBreak/>
              <w:t xml:space="preserve">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w:t>
            </w:r>
            <w:proofErr w:type="spellStart"/>
            <w:r w:rsidRPr="00395412">
              <w:rPr>
                <w:b/>
                <w:bCs/>
                <w:sz w:val="18"/>
                <w:szCs w:val="18"/>
              </w:rPr>
              <w:t>Бичурского</w:t>
            </w:r>
            <w:proofErr w:type="spellEnd"/>
            <w:r w:rsidRPr="00395412">
              <w:rPr>
                <w:b/>
                <w:bCs/>
                <w:sz w:val="18"/>
                <w:szCs w:val="18"/>
              </w:rPr>
              <w:t xml:space="preserve"> района в соответствии с заключенными соглашениями</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99900 45000</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16,40000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16,40000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555"/>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rsidR="00395412" w:rsidRPr="00395412" w:rsidRDefault="00395412" w:rsidP="00395412">
            <w:pPr>
              <w:rPr>
                <w:sz w:val="18"/>
                <w:szCs w:val="18"/>
              </w:rPr>
            </w:pPr>
            <w:r w:rsidRPr="00395412">
              <w:rPr>
                <w:sz w:val="18"/>
                <w:szCs w:val="18"/>
              </w:rPr>
              <w:t>Иные межбюджетные трансферты</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99900 45000</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540</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16,40000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16,40000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1575"/>
        </w:trPr>
        <w:tc>
          <w:tcPr>
            <w:tcW w:w="2342" w:type="dxa"/>
            <w:tcBorders>
              <w:top w:val="nil"/>
              <w:left w:val="single" w:sz="4" w:space="0" w:color="auto"/>
              <w:bottom w:val="single" w:sz="4" w:space="0" w:color="auto"/>
              <w:right w:val="single" w:sz="4" w:space="0" w:color="auto"/>
            </w:tcBorders>
            <w:shd w:val="clear" w:color="auto" w:fill="auto"/>
            <w:vAlign w:val="bottom"/>
            <w:hideMark/>
          </w:tcPr>
          <w:p w:rsidR="00395412" w:rsidRPr="00395412" w:rsidRDefault="00395412" w:rsidP="00395412">
            <w:pPr>
              <w:rPr>
                <w:b/>
                <w:bCs/>
                <w:sz w:val="18"/>
                <w:szCs w:val="18"/>
              </w:rPr>
            </w:pPr>
            <w:r w:rsidRPr="00395412">
              <w:rPr>
                <w:b/>
                <w:bCs/>
                <w:sz w:val="18"/>
                <w:szCs w:val="18"/>
              </w:rPr>
              <w:t xml:space="preserve">МБТ из бюджетов поселений бюджету муниципального района на осуществление полномочий юридических услуг поселений </w:t>
            </w:r>
            <w:proofErr w:type="spellStart"/>
            <w:r w:rsidRPr="00395412">
              <w:rPr>
                <w:b/>
                <w:bCs/>
                <w:sz w:val="18"/>
                <w:szCs w:val="18"/>
              </w:rPr>
              <w:t>Бичурского</w:t>
            </w:r>
            <w:proofErr w:type="spellEnd"/>
            <w:r w:rsidRPr="00395412">
              <w:rPr>
                <w:b/>
                <w:bCs/>
                <w:sz w:val="18"/>
                <w:szCs w:val="18"/>
              </w:rPr>
              <w:t xml:space="preserve"> района с соответствии с заключенными соглашениями</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b/>
                <w:bCs/>
                <w:sz w:val="20"/>
                <w:szCs w:val="20"/>
              </w:rPr>
            </w:pPr>
            <w:r w:rsidRPr="00395412">
              <w:rPr>
                <w:b/>
                <w:bCs/>
                <w:sz w:val="20"/>
                <w:szCs w:val="20"/>
              </w:rPr>
              <w:t>99900 46000</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18,00000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18,00000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100,0</w:t>
            </w:r>
          </w:p>
        </w:tc>
      </w:tr>
      <w:tr w:rsidR="00B82519" w:rsidRPr="00395412" w:rsidTr="00B82519">
        <w:trPr>
          <w:trHeight w:val="63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rsidR="00395412" w:rsidRPr="00395412" w:rsidRDefault="00395412" w:rsidP="00395412">
            <w:pPr>
              <w:rPr>
                <w:sz w:val="18"/>
                <w:szCs w:val="18"/>
              </w:rPr>
            </w:pPr>
            <w:r w:rsidRPr="00395412">
              <w:rPr>
                <w:sz w:val="18"/>
                <w:szCs w:val="18"/>
              </w:rPr>
              <w:t>Иные межбюджетные трансферты</w:t>
            </w:r>
          </w:p>
        </w:tc>
        <w:tc>
          <w:tcPr>
            <w:tcW w:w="692"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850</w:t>
            </w:r>
          </w:p>
        </w:tc>
        <w:tc>
          <w:tcPr>
            <w:tcW w:w="786" w:type="dxa"/>
            <w:tcBorders>
              <w:top w:val="nil"/>
              <w:left w:val="nil"/>
              <w:bottom w:val="single" w:sz="4" w:space="0" w:color="auto"/>
              <w:right w:val="single" w:sz="4" w:space="0" w:color="auto"/>
            </w:tcBorders>
            <w:shd w:val="clear" w:color="000000" w:fill="FFFFFF"/>
            <w:vAlign w:val="center"/>
            <w:hideMark/>
          </w:tcPr>
          <w:p w:rsidR="00395412" w:rsidRPr="00395412" w:rsidRDefault="00395412" w:rsidP="00395412">
            <w:pPr>
              <w:jc w:val="center"/>
              <w:rPr>
                <w:sz w:val="20"/>
                <w:szCs w:val="20"/>
              </w:rPr>
            </w:pPr>
            <w:r w:rsidRPr="00395412">
              <w:rPr>
                <w:sz w:val="20"/>
                <w:szCs w:val="20"/>
              </w:rPr>
              <w:t>14</w:t>
            </w:r>
          </w:p>
        </w:tc>
        <w:tc>
          <w:tcPr>
            <w:tcW w:w="1121"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03</w:t>
            </w:r>
          </w:p>
        </w:tc>
        <w:tc>
          <w:tcPr>
            <w:tcW w:w="1334"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99900 46000</w:t>
            </w:r>
          </w:p>
        </w:tc>
        <w:tc>
          <w:tcPr>
            <w:tcW w:w="885"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jc w:val="center"/>
              <w:rPr>
                <w:sz w:val="20"/>
                <w:szCs w:val="20"/>
              </w:rPr>
            </w:pPr>
            <w:r w:rsidRPr="00395412">
              <w:rPr>
                <w:sz w:val="20"/>
                <w:szCs w:val="20"/>
              </w:rPr>
              <w:t>540</w:t>
            </w:r>
          </w:p>
        </w:tc>
        <w:tc>
          <w:tcPr>
            <w:tcW w:w="1366"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18,00000</w:t>
            </w:r>
          </w:p>
        </w:tc>
        <w:tc>
          <w:tcPr>
            <w:tcW w:w="972" w:type="dxa"/>
            <w:tcBorders>
              <w:top w:val="nil"/>
              <w:left w:val="nil"/>
              <w:bottom w:val="single" w:sz="4" w:space="0" w:color="auto"/>
              <w:right w:val="single" w:sz="4" w:space="0" w:color="auto"/>
            </w:tcBorders>
            <w:shd w:val="clear" w:color="000000" w:fill="FFFFFF"/>
            <w:noWrap/>
            <w:vAlign w:val="center"/>
            <w:hideMark/>
          </w:tcPr>
          <w:p w:rsidR="00395412" w:rsidRPr="00395412" w:rsidRDefault="00395412" w:rsidP="00395412">
            <w:pPr>
              <w:ind w:firstLineChars="100" w:firstLine="200"/>
              <w:jc w:val="right"/>
              <w:rPr>
                <w:sz w:val="20"/>
                <w:szCs w:val="20"/>
              </w:rPr>
            </w:pPr>
            <w:r w:rsidRPr="00395412">
              <w:rPr>
                <w:sz w:val="20"/>
                <w:szCs w:val="20"/>
              </w:rPr>
              <w:t>18,00000</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100,0</w:t>
            </w:r>
          </w:p>
        </w:tc>
      </w:tr>
      <w:tr w:rsidR="00B82519" w:rsidRPr="00395412" w:rsidTr="00B82519">
        <w:trPr>
          <w:trHeight w:val="465"/>
        </w:trPr>
        <w:tc>
          <w:tcPr>
            <w:tcW w:w="2342" w:type="dxa"/>
            <w:tcBorders>
              <w:top w:val="nil"/>
              <w:left w:val="single" w:sz="4" w:space="0" w:color="auto"/>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Всего расходов:</w:t>
            </w:r>
          </w:p>
        </w:tc>
        <w:tc>
          <w:tcPr>
            <w:tcW w:w="692"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786"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121"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885"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b/>
                <w:bCs/>
                <w:sz w:val="20"/>
                <w:szCs w:val="20"/>
              </w:rPr>
            </w:pPr>
            <w:r w:rsidRPr="00395412">
              <w:rPr>
                <w:b/>
                <w:bCs/>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5168,58645</w:t>
            </w:r>
          </w:p>
        </w:tc>
        <w:tc>
          <w:tcPr>
            <w:tcW w:w="972" w:type="dxa"/>
            <w:tcBorders>
              <w:top w:val="nil"/>
              <w:left w:val="nil"/>
              <w:bottom w:val="single" w:sz="4" w:space="0" w:color="auto"/>
              <w:right w:val="single" w:sz="4" w:space="0" w:color="auto"/>
            </w:tcBorders>
            <w:shd w:val="clear" w:color="auto" w:fill="auto"/>
            <w:noWrap/>
            <w:vAlign w:val="center"/>
            <w:hideMark/>
          </w:tcPr>
          <w:p w:rsidR="00395412" w:rsidRPr="00395412" w:rsidRDefault="00395412" w:rsidP="00395412">
            <w:pPr>
              <w:ind w:firstLineChars="100" w:firstLine="200"/>
              <w:jc w:val="right"/>
              <w:rPr>
                <w:b/>
                <w:bCs/>
                <w:sz w:val="20"/>
                <w:szCs w:val="20"/>
              </w:rPr>
            </w:pPr>
            <w:r w:rsidRPr="00395412">
              <w:rPr>
                <w:b/>
                <w:bCs/>
                <w:sz w:val="20"/>
                <w:szCs w:val="20"/>
              </w:rPr>
              <w:t>5122,72242</w:t>
            </w:r>
          </w:p>
        </w:tc>
        <w:tc>
          <w:tcPr>
            <w:tcW w:w="850" w:type="dxa"/>
            <w:tcBorders>
              <w:top w:val="nil"/>
              <w:left w:val="nil"/>
              <w:bottom w:val="single" w:sz="4" w:space="0" w:color="auto"/>
              <w:right w:val="single" w:sz="4" w:space="0" w:color="auto"/>
            </w:tcBorders>
            <w:shd w:val="clear" w:color="auto" w:fill="auto"/>
            <w:vAlign w:val="center"/>
            <w:hideMark/>
          </w:tcPr>
          <w:p w:rsidR="00395412" w:rsidRPr="00395412" w:rsidRDefault="00395412" w:rsidP="00395412">
            <w:pPr>
              <w:jc w:val="center"/>
              <w:rPr>
                <w:sz w:val="20"/>
                <w:szCs w:val="20"/>
              </w:rPr>
            </w:pPr>
            <w:r w:rsidRPr="00395412">
              <w:rPr>
                <w:sz w:val="20"/>
                <w:szCs w:val="20"/>
              </w:rPr>
              <w:t>99,1</w:t>
            </w:r>
          </w:p>
        </w:tc>
      </w:tr>
    </w:tbl>
    <w:p w:rsidR="00395412" w:rsidRDefault="00395412"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9A5A34" w:rsidRDefault="009A5A34"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p w:rsidR="001F43D7" w:rsidRDefault="001F43D7" w:rsidP="00327DA6">
      <w:pPr>
        <w:spacing w:line="276" w:lineRule="auto"/>
        <w:rPr>
          <w:sz w:val="26"/>
          <w:szCs w:val="26"/>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258"/>
        <w:gridCol w:w="1559"/>
        <w:gridCol w:w="1418"/>
        <w:gridCol w:w="1417"/>
        <w:gridCol w:w="844"/>
      </w:tblGrid>
      <w:tr w:rsidR="001F43D7" w:rsidRPr="009A5A34" w:rsidTr="001F43D7">
        <w:trPr>
          <w:trHeight w:val="314"/>
        </w:trPr>
        <w:tc>
          <w:tcPr>
            <w:tcW w:w="1415" w:type="dxa"/>
            <w:tcBorders>
              <w:top w:val="nil"/>
              <w:left w:val="nil"/>
              <w:bottom w:val="nil"/>
              <w:right w:val="nil"/>
            </w:tcBorders>
            <w:shd w:val="clear" w:color="auto" w:fill="auto"/>
            <w:vAlign w:val="bottom"/>
            <w:hideMark/>
          </w:tcPr>
          <w:p w:rsidR="001F43D7" w:rsidRPr="009A5A34" w:rsidRDefault="001F43D7" w:rsidP="001F43D7">
            <w:pPr>
              <w:jc w:val="right"/>
              <w:rPr>
                <w:sz w:val="20"/>
                <w:szCs w:val="20"/>
              </w:rPr>
            </w:pPr>
            <w:bookmarkStart w:id="2" w:name="RANGE!A1:E17"/>
            <w:bookmarkEnd w:id="2"/>
          </w:p>
        </w:tc>
        <w:tc>
          <w:tcPr>
            <w:tcW w:w="3258" w:type="dxa"/>
            <w:tcBorders>
              <w:top w:val="nil"/>
              <w:left w:val="nil"/>
              <w:bottom w:val="nil"/>
              <w:right w:val="nil"/>
            </w:tcBorders>
            <w:shd w:val="clear" w:color="auto" w:fill="auto"/>
            <w:vAlign w:val="bottom"/>
            <w:hideMark/>
          </w:tcPr>
          <w:p w:rsidR="001F43D7" w:rsidRPr="009A5A34" w:rsidRDefault="001F43D7" w:rsidP="001F43D7">
            <w:pPr>
              <w:jc w:val="right"/>
              <w:rPr>
                <w:sz w:val="20"/>
                <w:szCs w:val="20"/>
              </w:rPr>
            </w:pPr>
          </w:p>
        </w:tc>
        <w:tc>
          <w:tcPr>
            <w:tcW w:w="5238" w:type="dxa"/>
            <w:gridSpan w:val="4"/>
            <w:tcBorders>
              <w:top w:val="nil"/>
              <w:left w:val="nil"/>
              <w:bottom w:val="nil"/>
              <w:right w:val="nil"/>
            </w:tcBorders>
            <w:shd w:val="clear" w:color="auto" w:fill="auto"/>
            <w:vAlign w:val="bottom"/>
            <w:hideMark/>
          </w:tcPr>
          <w:p w:rsidR="001F43D7" w:rsidRPr="009A5A34" w:rsidRDefault="001F43D7" w:rsidP="009A5A34">
            <w:pPr>
              <w:jc w:val="right"/>
            </w:pPr>
            <w:r w:rsidRPr="009A5A34">
              <w:t>Приложение 4</w:t>
            </w:r>
          </w:p>
        </w:tc>
      </w:tr>
      <w:tr w:rsidR="001F43D7" w:rsidRPr="009A5A34" w:rsidTr="001F43D7">
        <w:trPr>
          <w:trHeight w:val="314"/>
        </w:trPr>
        <w:tc>
          <w:tcPr>
            <w:tcW w:w="9911" w:type="dxa"/>
            <w:gridSpan w:val="6"/>
            <w:tcBorders>
              <w:top w:val="nil"/>
              <w:left w:val="nil"/>
              <w:bottom w:val="nil"/>
              <w:right w:val="nil"/>
            </w:tcBorders>
            <w:shd w:val="clear" w:color="auto" w:fill="auto"/>
            <w:vAlign w:val="bottom"/>
            <w:hideMark/>
          </w:tcPr>
          <w:p w:rsidR="001F43D7" w:rsidRPr="009A5A34" w:rsidRDefault="001F43D7" w:rsidP="009A5A34">
            <w:pPr>
              <w:jc w:val="right"/>
            </w:pPr>
            <w:r w:rsidRPr="009A5A34">
              <w:t xml:space="preserve">                          к решению Совета депутатов муниципального образования - </w:t>
            </w:r>
          </w:p>
        </w:tc>
      </w:tr>
      <w:tr w:rsidR="001F43D7" w:rsidRPr="009A5A34" w:rsidTr="001F43D7">
        <w:trPr>
          <w:trHeight w:val="314"/>
        </w:trPr>
        <w:tc>
          <w:tcPr>
            <w:tcW w:w="9911" w:type="dxa"/>
            <w:gridSpan w:val="6"/>
            <w:tcBorders>
              <w:top w:val="nil"/>
              <w:left w:val="nil"/>
              <w:bottom w:val="nil"/>
              <w:right w:val="nil"/>
            </w:tcBorders>
            <w:shd w:val="clear" w:color="auto" w:fill="auto"/>
            <w:vAlign w:val="bottom"/>
            <w:hideMark/>
          </w:tcPr>
          <w:p w:rsidR="001F43D7" w:rsidRPr="009A5A34" w:rsidRDefault="001F43D7" w:rsidP="009A5A34">
            <w:pPr>
              <w:jc w:val="right"/>
            </w:pPr>
            <w:r w:rsidRPr="009A5A34">
              <w:t>сельское поселение "Петропавловское"</w:t>
            </w:r>
          </w:p>
        </w:tc>
      </w:tr>
      <w:tr w:rsidR="001F43D7" w:rsidRPr="009A5A34" w:rsidTr="001F43D7">
        <w:trPr>
          <w:trHeight w:val="314"/>
        </w:trPr>
        <w:tc>
          <w:tcPr>
            <w:tcW w:w="9911" w:type="dxa"/>
            <w:gridSpan w:val="6"/>
            <w:tcBorders>
              <w:top w:val="nil"/>
              <w:left w:val="nil"/>
              <w:bottom w:val="nil"/>
              <w:right w:val="nil"/>
            </w:tcBorders>
            <w:shd w:val="clear" w:color="auto" w:fill="auto"/>
            <w:vAlign w:val="bottom"/>
            <w:hideMark/>
          </w:tcPr>
          <w:p w:rsidR="001F43D7" w:rsidRPr="009A5A34" w:rsidRDefault="001F43D7" w:rsidP="009A5A34">
            <w:pPr>
              <w:jc w:val="right"/>
            </w:pPr>
            <w:r w:rsidRPr="009A5A34">
              <w:t xml:space="preserve">"Об исполнении  бюджета муниципального образования - </w:t>
            </w:r>
          </w:p>
        </w:tc>
      </w:tr>
      <w:tr w:rsidR="001F43D7" w:rsidRPr="009A5A34" w:rsidTr="001F43D7">
        <w:trPr>
          <w:trHeight w:val="314"/>
        </w:trPr>
        <w:tc>
          <w:tcPr>
            <w:tcW w:w="9911" w:type="dxa"/>
            <w:gridSpan w:val="6"/>
            <w:tcBorders>
              <w:top w:val="nil"/>
              <w:left w:val="nil"/>
              <w:bottom w:val="nil"/>
              <w:right w:val="nil"/>
            </w:tcBorders>
            <w:shd w:val="clear" w:color="auto" w:fill="auto"/>
            <w:noWrap/>
            <w:vAlign w:val="bottom"/>
            <w:hideMark/>
          </w:tcPr>
          <w:p w:rsidR="001F43D7" w:rsidRPr="009A5A34" w:rsidRDefault="001F43D7" w:rsidP="009A5A34">
            <w:pPr>
              <w:jc w:val="right"/>
            </w:pPr>
            <w:r w:rsidRPr="009A5A34">
              <w:t>сельское поселение "Петропавловское" за 2024 год</w:t>
            </w:r>
          </w:p>
        </w:tc>
      </w:tr>
      <w:tr w:rsidR="001F43D7" w:rsidRPr="009A5A34" w:rsidTr="001F43D7">
        <w:trPr>
          <w:trHeight w:val="314"/>
        </w:trPr>
        <w:tc>
          <w:tcPr>
            <w:tcW w:w="9911" w:type="dxa"/>
            <w:gridSpan w:val="6"/>
            <w:tcBorders>
              <w:top w:val="nil"/>
              <w:left w:val="nil"/>
              <w:bottom w:val="nil"/>
              <w:right w:val="nil"/>
            </w:tcBorders>
            <w:shd w:val="clear" w:color="auto" w:fill="auto"/>
            <w:noWrap/>
            <w:vAlign w:val="bottom"/>
            <w:hideMark/>
          </w:tcPr>
          <w:p w:rsidR="001F43D7" w:rsidRPr="009A5A34" w:rsidRDefault="001F43D7" w:rsidP="009A5A34">
            <w:pPr>
              <w:jc w:val="center"/>
              <w:rPr>
                <w:b/>
                <w:bCs/>
              </w:rPr>
            </w:pPr>
            <w:r w:rsidRPr="009A5A34">
              <w:rPr>
                <w:b/>
                <w:bCs/>
              </w:rPr>
              <w:t xml:space="preserve">Исполнение источников финансирования дефицита бюджета  </w:t>
            </w:r>
          </w:p>
        </w:tc>
      </w:tr>
      <w:tr w:rsidR="009A5A34" w:rsidRPr="009A5A34" w:rsidTr="001F43D7">
        <w:trPr>
          <w:trHeight w:val="314"/>
        </w:trPr>
        <w:tc>
          <w:tcPr>
            <w:tcW w:w="9911" w:type="dxa"/>
            <w:gridSpan w:val="6"/>
            <w:tcBorders>
              <w:top w:val="nil"/>
              <w:left w:val="nil"/>
              <w:right w:val="nil"/>
            </w:tcBorders>
            <w:shd w:val="clear" w:color="auto" w:fill="auto"/>
            <w:noWrap/>
            <w:vAlign w:val="bottom"/>
            <w:hideMark/>
          </w:tcPr>
          <w:p w:rsidR="009A5A34" w:rsidRPr="009A5A34" w:rsidRDefault="009A5A34" w:rsidP="001947DD">
            <w:pPr>
              <w:rPr>
                <w:b/>
                <w:bCs/>
              </w:rPr>
            </w:pPr>
            <w:r w:rsidRPr="009A5A34">
              <w:rPr>
                <w:b/>
                <w:bCs/>
              </w:rPr>
              <w:t>муниципального образования - сельского поселения "Петропавловское" на 01.01.2025 года</w:t>
            </w:r>
          </w:p>
        </w:tc>
      </w:tr>
      <w:tr w:rsidR="001F43D7" w:rsidRPr="009A5A34" w:rsidTr="001F43D7">
        <w:trPr>
          <w:trHeight w:val="314"/>
        </w:trPr>
        <w:tc>
          <w:tcPr>
            <w:tcW w:w="1415" w:type="dxa"/>
            <w:shd w:val="clear" w:color="auto" w:fill="auto"/>
            <w:noWrap/>
            <w:vAlign w:val="bottom"/>
            <w:hideMark/>
          </w:tcPr>
          <w:p w:rsidR="009A5A34" w:rsidRPr="009A5A34" w:rsidRDefault="009A5A34" w:rsidP="009A5A34">
            <w:pPr>
              <w:jc w:val="center"/>
              <w:rPr>
                <w:b/>
                <w:bCs/>
              </w:rPr>
            </w:pPr>
          </w:p>
        </w:tc>
        <w:tc>
          <w:tcPr>
            <w:tcW w:w="3258" w:type="dxa"/>
            <w:shd w:val="clear" w:color="auto" w:fill="auto"/>
            <w:noWrap/>
            <w:vAlign w:val="bottom"/>
            <w:hideMark/>
          </w:tcPr>
          <w:p w:rsidR="009A5A34" w:rsidRPr="009A5A34" w:rsidRDefault="009A5A34" w:rsidP="009A5A34">
            <w:pPr>
              <w:jc w:val="right"/>
              <w:rPr>
                <w:sz w:val="20"/>
                <w:szCs w:val="20"/>
              </w:rPr>
            </w:pPr>
          </w:p>
        </w:tc>
        <w:tc>
          <w:tcPr>
            <w:tcW w:w="1559" w:type="dxa"/>
            <w:shd w:val="clear" w:color="auto" w:fill="auto"/>
            <w:vAlign w:val="center"/>
            <w:hideMark/>
          </w:tcPr>
          <w:p w:rsidR="009A5A34" w:rsidRPr="009A5A34" w:rsidRDefault="009A5A34" w:rsidP="009A5A34">
            <w:pPr>
              <w:rPr>
                <w:sz w:val="20"/>
                <w:szCs w:val="20"/>
              </w:rPr>
            </w:pPr>
          </w:p>
        </w:tc>
        <w:tc>
          <w:tcPr>
            <w:tcW w:w="2835" w:type="dxa"/>
            <w:gridSpan w:val="2"/>
            <w:shd w:val="clear" w:color="auto" w:fill="auto"/>
            <w:noWrap/>
            <w:vAlign w:val="center"/>
            <w:hideMark/>
          </w:tcPr>
          <w:p w:rsidR="009A5A34" w:rsidRPr="009A5A34" w:rsidRDefault="009A5A34" w:rsidP="001947DD">
            <w:pPr>
              <w:rPr>
                <w:sz w:val="20"/>
                <w:szCs w:val="20"/>
              </w:rPr>
            </w:pPr>
            <w:r w:rsidRPr="009A5A34">
              <w:rPr>
                <w:sz w:val="20"/>
                <w:szCs w:val="20"/>
              </w:rPr>
              <w:t xml:space="preserve">    (тыс. рублей)</w:t>
            </w:r>
          </w:p>
        </w:tc>
        <w:tc>
          <w:tcPr>
            <w:tcW w:w="844" w:type="dxa"/>
            <w:tcBorders>
              <w:top w:val="nil"/>
              <w:bottom w:val="nil"/>
              <w:right w:val="nil"/>
            </w:tcBorders>
            <w:shd w:val="clear" w:color="auto" w:fill="auto"/>
            <w:noWrap/>
            <w:vAlign w:val="bottom"/>
            <w:hideMark/>
          </w:tcPr>
          <w:p w:rsidR="009A5A34" w:rsidRPr="009A5A34" w:rsidRDefault="009A5A34" w:rsidP="009A5A34">
            <w:pPr>
              <w:jc w:val="right"/>
              <w:rPr>
                <w:sz w:val="20"/>
                <w:szCs w:val="20"/>
              </w:rPr>
            </w:pPr>
          </w:p>
        </w:tc>
      </w:tr>
      <w:tr w:rsidR="001F43D7" w:rsidRPr="009A5A34" w:rsidTr="001F43D7">
        <w:trPr>
          <w:trHeight w:val="1648"/>
        </w:trPr>
        <w:tc>
          <w:tcPr>
            <w:tcW w:w="1415" w:type="dxa"/>
            <w:shd w:val="clear" w:color="auto" w:fill="auto"/>
            <w:hideMark/>
          </w:tcPr>
          <w:p w:rsidR="009A5A34" w:rsidRPr="009A5A34" w:rsidRDefault="009A5A34" w:rsidP="009A5A34">
            <w:pPr>
              <w:jc w:val="center"/>
              <w:rPr>
                <w:b/>
                <w:bCs/>
                <w:sz w:val="20"/>
                <w:szCs w:val="20"/>
              </w:rPr>
            </w:pPr>
            <w:r w:rsidRPr="009A5A34">
              <w:rPr>
                <w:b/>
                <w:bCs/>
                <w:sz w:val="20"/>
                <w:szCs w:val="20"/>
              </w:rPr>
              <w:t>Код</w:t>
            </w:r>
          </w:p>
        </w:tc>
        <w:tc>
          <w:tcPr>
            <w:tcW w:w="3258" w:type="dxa"/>
            <w:shd w:val="clear" w:color="auto" w:fill="auto"/>
            <w:hideMark/>
          </w:tcPr>
          <w:p w:rsidR="009A5A34" w:rsidRPr="009A5A34" w:rsidRDefault="009A5A34" w:rsidP="009A5A34">
            <w:pPr>
              <w:jc w:val="center"/>
              <w:rPr>
                <w:b/>
                <w:bCs/>
                <w:sz w:val="20"/>
                <w:szCs w:val="20"/>
              </w:rPr>
            </w:pPr>
            <w:r w:rsidRPr="009A5A34">
              <w:rPr>
                <w:b/>
                <w:bCs/>
                <w:sz w:val="20"/>
                <w:szCs w:val="20"/>
              </w:rPr>
              <w:t>Наименование</w:t>
            </w:r>
          </w:p>
        </w:tc>
        <w:tc>
          <w:tcPr>
            <w:tcW w:w="1559" w:type="dxa"/>
            <w:shd w:val="clear" w:color="auto" w:fill="auto"/>
            <w:vAlign w:val="center"/>
            <w:hideMark/>
          </w:tcPr>
          <w:p w:rsidR="009A5A34" w:rsidRPr="009A5A34" w:rsidRDefault="009A5A34" w:rsidP="009A5A34">
            <w:pPr>
              <w:jc w:val="center"/>
              <w:rPr>
                <w:b/>
                <w:bCs/>
                <w:sz w:val="20"/>
                <w:szCs w:val="20"/>
              </w:rPr>
            </w:pPr>
            <w:r w:rsidRPr="009A5A34">
              <w:rPr>
                <w:b/>
                <w:bCs/>
                <w:sz w:val="20"/>
                <w:szCs w:val="20"/>
              </w:rPr>
              <w:t>Утверждено</w:t>
            </w:r>
          </w:p>
        </w:tc>
        <w:tc>
          <w:tcPr>
            <w:tcW w:w="1418" w:type="dxa"/>
            <w:shd w:val="clear" w:color="auto" w:fill="auto"/>
            <w:vAlign w:val="center"/>
            <w:hideMark/>
          </w:tcPr>
          <w:p w:rsidR="009A5A34" w:rsidRPr="009A5A34" w:rsidRDefault="009A5A34" w:rsidP="009A5A34">
            <w:pPr>
              <w:jc w:val="center"/>
              <w:rPr>
                <w:rFonts w:ascii="Times New Roman CYR" w:hAnsi="Times New Roman CYR"/>
                <w:b/>
                <w:bCs/>
                <w:sz w:val="20"/>
                <w:szCs w:val="20"/>
              </w:rPr>
            </w:pPr>
            <w:r w:rsidRPr="009A5A34">
              <w:rPr>
                <w:rFonts w:ascii="Times New Roman CYR" w:hAnsi="Times New Roman CYR"/>
                <w:b/>
                <w:bCs/>
                <w:sz w:val="20"/>
                <w:szCs w:val="20"/>
              </w:rPr>
              <w:t>Исполнено</w:t>
            </w:r>
          </w:p>
        </w:tc>
        <w:tc>
          <w:tcPr>
            <w:tcW w:w="1417" w:type="dxa"/>
            <w:shd w:val="clear" w:color="auto" w:fill="auto"/>
            <w:vAlign w:val="center"/>
            <w:hideMark/>
          </w:tcPr>
          <w:p w:rsidR="009A5A34" w:rsidRPr="009A5A34" w:rsidRDefault="009A5A34" w:rsidP="009A5A34">
            <w:pPr>
              <w:jc w:val="center"/>
              <w:rPr>
                <w:rFonts w:ascii="Times New Roman CYR" w:hAnsi="Times New Roman CYR"/>
                <w:b/>
                <w:bCs/>
                <w:sz w:val="20"/>
                <w:szCs w:val="20"/>
              </w:rPr>
            </w:pPr>
            <w:r w:rsidRPr="009A5A34">
              <w:rPr>
                <w:rFonts w:ascii="Times New Roman CYR" w:hAnsi="Times New Roman CYR"/>
                <w:b/>
                <w:bCs/>
                <w:sz w:val="20"/>
                <w:szCs w:val="20"/>
              </w:rPr>
              <w:t>% Исполнения</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b/>
                <w:bCs/>
                <w:sz w:val="20"/>
                <w:szCs w:val="20"/>
              </w:rPr>
            </w:pPr>
          </w:p>
        </w:tc>
      </w:tr>
      <w:tr w:rsidR="001F43D7" w:rsidRPr="009A5A34" w:rsidTr="001F43D7">
        <w:trPr>
          <w:trHeight w:val="764"/>
        </w:trPr>
        <w:tc>
          <w:tcPr>
            <w:tcW w:w="1415" w:type="dxa"/>
            <w:shd w:val="clear" w:color="auto" w:fill="auto"/>
            <w:vAlign w:val="center"/>
            <w:hideMark/>
          </w:tcPr>
          <w:p w:rsidR="009A5A34" w:rsidRPr="009A5A34" w:rsidRDefault="009A5A34" w:rsidP="009A5A34">
            <w:pPr>
              <w:jc w:val="center"/>
              <w:rPr>
                <w:sz w:val="20"/>
                <w:szCs w:val="20"/>
              </w:rPr>
            </w:pPr>
            <w:r w:rsidRPr="009A5A34">
              <w:rPr>
                <w:sz w:val="20"/>
                <w:szCs w:val="20"/>
              </w:rPr>
              <w:t>000 01 05 00 00 00 0000 000</w:t>
            </w:r>
          </w:p>
        </w:tc>
        <w:tc>
          <w:tcPr>
            <w:tcW w:w="3258" w:type="dxa"/>
            <w:shd w:val="clear" w:color="auto" w:fill="auto"/>
            <w:vAlign w:val="center"/>
            <w:hideMark/>
          </w:tcPr>
          <w:p w:rsidR="009A5A34" w:rsidRPr="009A5A34" w:rsidRDefault="009A5A34" w:rsidP="009A5A34">
            <w:pPr>
              <w:rPr>
                <w:sz w:val="20"/>
                <w:szCs w:val="20"/>
              </w:rPr>
            </w:pPr>
            <w:r w:rsidRPr="009A5A34">
              <w:rPr>
                <w:sz w:val="20"/>
                <w:szCs w:val="20"/>
              </w:rPr>
              <w:t>Изменение остатков средств на счетах по учету средств бюджета</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209,61888 </w:t>
            </w:r>
          </w:p>
        </w:tc>
        <w:tc>
          <w:tcPr>
            <w:tcW w:w="1418" w:type="dxa"/>
            <w:shd w:val="clear" w:color="auto" w:fill="auto"/>
            <w:vAlign w:val="center"/>
            <w:hideMark/>
          </w:tcPr>
          <w:p w:rsidR="009A5A34" w:rsidRPr="009A5A34" w:rsidRDefault="009A5A34" w:rsidP="009A5A34">
            <w:pPr>
              <w:ind w:firstLineChars="100" w:firstLine="200"/>
              <w:jc w:val="right"/>
              <w:rPr>
                <w:sz w:val="20"/>
                <w:szCs w:val="20"/>
              </w:rPr>
            </w:pPr>
            <w:r w:rsidRPr="009A5A34">
              <w:rPr>
                <w:sz w:val="20"/>
                <w:szCs w:val="20"/>
              </w:rPr>
              <w:t xml:space="preserve">110,95715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 </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509"/>
        </w:trPr>
        <w:tc>
          <w:tcPr>
            <w:tcW w:w="1415" w:type="dxa"/>
            <w:shd w:val="clear" w:color="auto" w:fill="auto"/>
            <w:vAlign w:val="center"/>
            <w:hideMark/>
          </w:tcPr>
          <w:p w:rsidR="009A5A34" w:rsidRPr="009A5A34" w:rsidRDefault="009A5A34" w:rsidP="009A5A34">
            <w:pPr>
              <w:jc w:val="center"/>
              <w:rPr>
                <w:sz w:val="20"/>
                <w:szCs w:val="20"/>
              </w:rPr>
            </w:pPr>
            <w:r w:rsidRPr="009A5A34">
              <w:rPr>
                <w:sz w:val="20"/>
                <w:szCs w:val="20"/>
              </w:rPr>
              <w:t>000 01 05 02 00 00 0000 500</w:t>
            </w:r>
          </w:p>
        </w:tc>
        <w:tc>
          <w:tcPr>
            <w:tcW w:w="3258" w:type="dxa"/>
            <w:shd w:val="clear" w:color="auto" w:fill="auto"/>
            <w:vAlign w:val="center"/>
            <w:hideMark/>
          </w:tcPr>
          <w:p w:rsidR="009A5A34" w:rsidRPr="009A5A34" w:rsidRDefault="009A5A34" w:rsidP="009A5A34">
            <w:pPr>
              <w:rPr>
                <w:color w:val="000000"/>
                <w:sz w:val="20"/>
                <w:szCs w:val="20"/>
              </w:rPr>
            </w:pPr>
            <w:r w:rsidRPr="009A5A34">
              <w:rPr>
                <w:color w:val="000000"/>
                <w:sz w:val="20"/>
                <w:szCs w:val="20"/>
              </w:rPr>
              <w:t>Увеличение прочих остатков средств бюджетов</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-4 958,96757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-5 011,76527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101,1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509"/>
        </w:trPr>
        <w:tc>
          <w:tcPr>
            <w:tcW w:w="1415" w:type="dxa"/>
            <w:shd w:val="clear" w:color="auto" w:fill="auto"/>
            <w:noWrap/>
            <w:vAlign w:val="center"/>
            <w:hideMark/>
          </w:tcPr>
          <w:p w:rsidR="009A5A34" w:rsidRPr="009A5A34" w:rsidRDefault="009A5A34" w:rsidP="009A5A34">
            <w:pPr>
              <w:jc w:val="center"/>
              <w:rPr>
                <w:sz w:val="20"/>
                <w:szCs w:val="20"/>
              </w:rPr>
            </w:pPr>
            <w:r w:rsidRPr="009A5A34">
              <w:rPr>
                <w:sz w:val="20"/>
                <w:szCs w:val="20"/>
              </w:rPr>
              <w:t>000 01 05 02 01 00 0000 510</w:t>
            </w:r>
          </w:p>
        </w:tc>
        <w:tc>
          <w:tcPr>
            <w:tcW w:w="3258" w:type="dxa"/>
            <w:shd w:val="clear" w:color="auto" w:fill="auto"/>
            <w:vAlign w:val="center"/>
            <w:hideMark/>
          </w:tcPr>
          <w:p w:rsidR="009A5A34" w:rsidRPr="009A5A34" w:rsidRDefault="009A5A34" w:rsidP="009A5A34">
            <w:pPr>
              <w:rPr>
                <w:sz w:val="20"/>
                <w:szCs w:val="20"/>
              </w:rPr>
            </w:pPr>
            <w:r w:rsidRPr="009A5A34">
              <w:rPr>
                <w:sz w:val="20"/>
                <w:szCs w:val="20"/>
              </w:rPr>
              <w:t>Увеличение прочих остатков денежных средств бюджетов</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-4 958,96757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-5 011,76527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101,1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1228"/>
        </w:trPr>
        <w:tc>
          <w:tcPr>
            <w:tcW w:w="1415" w:type="dxa"/>
            <w:shd w:val="clear" w:color="auto" w:fill="auto"/>
            <w:noWrap/>
            <w:vAlign w:val="center"/>
            <w:hideMark/>
          </w:tcPr>
          <w:p w:rsidR="009A5A34" w:rsidRPr="009A5A34" w:rsidRDefault="009A5A34" w:rsidP="009A5A34">
            <w:pPr>
              <w:jc w:val="center"/>
              <w:rPr>
                <w:sz w:val="20"/>
                <w:szCs w:val="20"/>
              </w:rPr>
            </w:pPr>
            <w:r w:rsidRPr="009A5A34">
              <w:rPr>
                <w:sz w:val="20"/>
                <w:szCs w:val="20"/>
              </w:rPr>
              <w:t>000 01 05 02 01 10 0000 510</w:t>
            </w:r>
          </w:p>
        </w:tc>
        <w:tc>
          <w:tcPr>
            <w:tcW w:w="3258" w:type="dxa"/>
            <w:shd w:val="clear" w:color="auto" w:fill="auto"/>
            <w:vAlign w:val="center"/>
            <w:hideMark/>
          </w:tcPr>
          <w:p w:rsidR="009A5A34" w:rsidRPr="009A5A34" w:rsidRDefault="009A5A34" w:rsidP="009A5A34">
            <w:pPr>
              <w:rPr>
                <w:sz w:val="20"/>
                <w:szCs w:val="20"/>
              </w:rPr>
            </w:pPr>
            <w:r w:rsidRPr="009A5A34">
              <w:rPr>
                <w:sz w:val="20"/>
                <w:szCs w:val="20"/>
              </w:rPr>
              <w:t>Увеличение прочих остатков денежных средств бюджетов сельских поселений</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-4 958,96757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-5 011,76527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101,1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794"/>
        </w:trPr>
        <w:tc>
          <w:tcPr>
            <w:tcW w:w="1415" w:type="dxa"/>
            <w:shd w:val="clear" w:color="auto" w:fill="auto"/>
            <w:vAlign w:val="center"/>
            <w:hideMark/>
          </w:tcPr>
          <w:p w:rsidR="009A5A34" w:rsidRPr="009A5A34" w:rsidRDefault="009A5A34" w:rsidP="009A5A34">
            <w:pPr>
              <w:jc w:val="center"/>
              <w:rPr>
                <w:sz w:val="20"/>
                <w:szCs w:val="20"/>
              </w:rPr>
            </w:pPr>
            <w:r w:rsidRPr="009A5A34">
              <w:rPr>
                <w:sz w:val="20"/>
                <w:szCs w:val="20"/>
              </w:rPr>
              <w:t>000 01 05 02 00 00 0000 600</w:t>
            </w:r>
          </w:p>
        </w:tc>
        <w:tc>
          <w:tcPr>
            <w:tcW w:w="3258" w:type="dxa"/>
            <w:shd w:val="clear" w:color="auto" w:fill="auto"/>
            <w:vAlign w:val="center"/>
            <w:hideMark/>
          </w:tcPr>
          <w:p w:rsidR="009A5A34" w:rsidRPr="009A5A34" w:rsidRDefault="009A5A34" w:rsidP="009A5A34">
            <w:pPr>
              <w:rPr>
                <w:color w:val="000000"/>
                <w:sz w:val="20"/>
                <w:szCs w:val="20"/>
              </w:rPr>
            </w:pPr>
            <w:r w:rsidRPr="009A5A34">
              <w:rPr>
                <w:color w:val="000000"/>
                <w:sz w:val="20"/>
                <w:szCs w:val="20"/>
              </w:rPr>
              <w:t>Уменьшение прочих остатков средств бюджетов</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5 168,58645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5 122,72242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99,1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794"/>
        </w:trPr>
        <w:tc>
          <w:tcPr>
            <w:tcW w:w="1415" w:type="dxa"/>
            <w:shd w:val="clear" w:color="auto" w:fill="auto"/>
            <w:vAlign w:val="center"/>
            <w:hideMark/>
          </w:tcPr>
          <w:p w:rsidR="009A5A34" w:rsidRPr="009A5A34" w:rsidRDefault="009A5A34" w:rsidP="009A5A34">
            <w:pPr>
              <w:jc w:val="center"/>
              <w:rPr>
                <w:sz w:val="20"/>
                <w:szCs w:val="20"/>
              </w:rPr>
            </w:pPr>
            <w:r w:rsidRPr="009A5A34">
              <w:rPr>
                <w:sz w:val="20"/>
                <w:szCs w:val="20"/>
              </w:rPr>
              <w:t>000 01 05 02 01 00 0000 610</w:t>
            </w:r>
          </w:p>
        </w:tc>
        <w:tc>
          <w:tcPr>
            <w:tcW w:w="3258" w:type="dxa"/>
            <w:shd w:val="clear" w:color="auto" w:fill="auto"/>
            <w:vAlign w:val="center"/>
            <w:hideMark/>
          </w:tcPr>
          <w:p w:rsidR="009A5A34" w:rsidRPr="009A5A34" w:rsidRDefault="009A5A34" w:rsidP="009A5A34">
            <w:pPr>
              <w:rPr>
                <w:color w:val="000000"/>
                <w:sz w:val="20"/>
                <w:szCs w:val="20"/>
              </w:rPr>
            </w:pPr>
            <w:r w:rsidRPr="009A5A34">
              <w:rPr>
                <w:color w:val="000000"/>
                <w:sz w:val="20"/>
                <w:szCs w:val="20"/>
              </w:rPr>
              <w:t>Уменьшение прочих остатков денежных средств бюджетов</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5 168,58645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5 122,72242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99,1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1198"/>
        </w:trPr>
        <w:tc>
          <w:tcPr>
            <w:tcW w:w="1415" w:type="dxa"/>
            <w:shd w:val="clear" w:color="auto" w:fill="auto"/>
            <w:noWrap/>
            <w:vAlign w:val="center"/>
            <w:hideMark/>
          </w:tcPr>
          <w:p w:rsidR="009A5A34" w:rsidRPr="009A5A34" w:rsidRDefault="009A5A34" w:rsidP="009A5A34">
            <w:pPr>
              <w:jc w:val="center"/>
              <w:rPr>
                <w:sz w:val="20"/>
                <w:szCs w:val="20"/>
              </w:rPr>
            </w:pPr>
            <w:r w:rsidRPr="009A5A34">
              <w:rPr>
                <w:sz w:val="20"/>
                <w:szCs w:val="20"/>
              </w:rPr>
              <w:t>000 01 05 02 01 10 0000 610</w:t>
            </w:r>
          </w:p>
        </w:tc>
        <w:tc>
          <w:tcPr>
            <w:tcW w:w="3258" w:type="dxa"/>
            <w:shd w:val="clear" w:color="auto" w:fill="auto"/>
            <w:vAlign w:val="center"/>
            <w:hideMark/>
          </w:tcPr>
          <w:p w:rsidR="009A5A34" w:rsidRPr="009A5A34" w:rsidRDefault="009A5A34" w:rsidP="009A5A34">
            <w:pPr>
              <w:rPr>
                <w:sz w:val="20"/>
                <w:szCs w:val="20"/>
              </w:rPr>
            </w:pPr>
            <w:r w:rsidRPr="009A5A34">
              <w:rPr>
                <w:sz w:val="20"/>
                <w:szCs w:val="20"/>
              </w:rPr>
              <w:t>Уменьшение прочих остатков денежных средств бюджетов сельских поселений</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5 168,58645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5 122,72242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99,1</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r w:rsidR="001F43D7" w:rsidRPr="009A5A34" w:rsidTr="001F43D7">
        <w:trPr>
          <w:trHeight w:val="494"/>
        </w:trPr>
        <w:tc>
          <w:tcPr>
            <w:tcW w:w="1415" w:type="dxa"/>
            <w:shd w:val="clear" w:color="auto" w:fill="auto"/>
            <w:hideMark/>
          </w:tcPr>
          <w:p w:rsidR="009A5A34" w:rsidRPr="009A5A34" w:rsidRDefault="009A5A34" w:rsidP="009A5A34">
            <w:pPr>
              <w:rPr>
                <w:b/>
                <w:bCs/>
                <w:sz w:val="20"/>
                <w:szCs w:val="20"/>
              </w:rPr>
            </w:pPr>
            <w:r w:rsidRPr="009A5A34">
              <w:rPr>
                <w:b/>
                <w:bCs/>
                <w:sz w:val="20"/>
                <w:szCs w:val="20"/>
              </w:rPr>
              <w:t> </w:t>
            </w:r>
          </w:p>
        </w:tc>
        <w:tc>
          <w:tcPr>
            <w:tcW w:w="3258" w:type="dxa"/>
            <w:shd w:val="clear" w:color="auto" w:fill="auto"/>
            <w:hideMark/>
          </w:tcPr>
          <w:p w:rsidR="009A5A34" w:rsidRPr="009A5A34" w:rsidRDefault="009A5A34" w:rsidP="009A5A34">
            <w:pPr>
              <w:rPr>
                <w:b/>
                <w:bCs/>
                <w:sz w:val="20"/>
                <w:szCs w:val="20"/>
              </w:rPr>
            </w:pPr>
            <w:r w:rsidRPr="009A5A34">
              <w:rPr>
                <w:b/>
                <w:bCs/>
                <w:sz w:val="20"/>
                <w:szCs w:val="20"/>
              </w:rPr>
              <w:t xml:space="preserve">Всего источников  финансирования </w:t>
            </w:r>
          </w:p>
        </w:tc>
        <w:tc>
          <w:tcPr>
            <w:tcW w:w="1559"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209,61888 </w:t>
            </w:r>
          </w:p>
        </w:tc>
        <w:tc>
          <w:tcPr>
            <w:tcW w:w="1418" w:type="dxa"/>
            <w:shd w:val="clear" w:color="auto" w:fill="auto"/>
            <w:noWrap/>
            <w:vAlign w:val="center"/>
            <w:hideMark/>
          </w:tcPr>
          <w:p w:rsidR="009A5A34" w:rsidRPr="009A5A34" w:rsidRDefault="009A5A34" w:rsidP="009A5A34">
            <w:pPr>
              <w:ind w:firstLineChars="100" w:firstLine="200"/>
              <w:jc w:val="right"/>
              <w:rPr>
                <w:sz w:val="20"/>
                <w:szCs w:val="20"/>
              </w:rPr>
            </w:pPr>
            <w:r w:rsidRPr="009A5A34">
              <w:rPr>
                <w:sz w:val="20"/>
                <w:szCs w:val="20"/>
              </w:rPr>
              <w:t xml:space="preserve">110,95715 </w:t>
            </w:r>
          </w:p>
        </w:tc>
        <w:tc>
          <w:tcPr>
            <w:tcW w:w="1417" w:type="dxa"/>
            <w:shd w:val="clear" w:color="auto" w:fill="auto"/>
            <w:vAlign w:val="center"/>
            <w:hideMark/>
          </w:tcPr>
          <w:p w:rsidR="009A5A34" w:rsidRPr="009A5A34" w:rsidRDefault="009A5A34" w:rsidP="009A5A34">
            <w:pPr>
              <w:jc w:val="center"/>
              <w:rPr>
                <w:rFonts w:ascii="Times New Roman CYR" w:hAnsi="Times New Roman CYR"/>
                <w:sz w:val="20"/>
                <w:szCs w:val="20"/>
              </w:rPr>
            </w:pPr>
            <w:r w:rsidRPr="009A5A34">
              <w:rPr>
                <w:rFonts w:ascii="Times New Roman CYR" w:hAnsi="Times New Roman CYR"/>
                <w:sz w:val="20"/>
                <w:szCs w:val="20"/>
              </w:rPr>
              <w:t> </w:t>
            </w:r>
          </w:p>
        </w:tc>
        <w:tc>
          <w:tcPr>
            <w:tcW w:w="844" w:type="dxa"/>
            <w:tcBorders>
              <w:top w:val="nil"/>
              <w:bottom w:val="nil"/>
              <w:right w:val="nil"/>
            </w:tcBorders>
            <w:shd w:val="clear" w:color="auto" w:fill="auto"/>
            <w:noWrap/>
            <w:vAlign w:val="bottom"/>
            <w:hideMark/>
          </w:tcPr>
          <w:p w:rsidR="009A5A34" w:rsidRPr="009A5A34" w:rsidRDefault="009A5A34" w:rsidP="009A5A34">
            <w:pPr>
              <w:jc w:val="center"/>
              <w:rPr>
                <w:rFonts w:ascii="Times New Roman CYR" w:hAnsi="Times New Roman CYR"/>
                <w:sz w:val="20"/>
                <w:szCs w:val="20"/>
              </w:rPr>
            </w:pPr>
          </w:p>
        </w:tc>
      </w:tr>
    </w:tbl>
    <w:p w:rsidR="009A5A34" w:rsidRDefault="009A5A34"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9076E9" w:rsidRDefault="009076E9" w:rsidP="00327DA6">
      <w:pPr>
        <w:spacing w:line="276" w:lineRule="auto"/>
        <w:rPr>
          <w:sz w:val="26"/>
          <w:szCs w:val="26"/>
        </w:rPr>
      </w:pPr>
    </w:p>
    <w:p w:rsidR="00450218" w:rsidRDefault="00450218" w:rsidP="00327DA6">
      <w:pPr>
        <w:spacing w:line="276" w:lineRule="auto"/>
        <w:rPr>
          <w:sz w:val="26"/>
          <w:szCs w:val="26"/>
        </w:rPr>
      </w:pPr>
      <w:bookmarkStart w:id="3" w:name="_GoBack"/>
      <w:bookmarkEnd w:id="3"/>
    </w:p>
    <w:tbl>
      <w:tblPr>
        <w:tblW w:w="9214" w:type="dxa"/>
        <w:tblLook w:val="04A0" w:firstRow="1" w:lastRow="0" w:firstColumn="1" w:lastColumn="0" w:noHBand="0" w:noVBand="1"/>
      </w:tblPr>
      <w:tblGrid>
        <w:gridCol w:w="4780"/>
        <w:gridCol w:w="4434"/>
      </w:tblGrid>
      <w:tr w:rsidR="009076E9" w:rsidRPr="009076E9" w:rsidTr="00450218">
        <w:trPr>
          <w:trHeight w:val="315"/>
        </w:trPr>
        <w:tc>
          <w:tcPr>
            <w:tcW w:w="9214" w:type="dxa"/>
            <w:gridSpan w:val="2"/>
            <w:tcBorders>
              <w:top w:val="nil"/>
              <w:left w:val="nil"/>
              <w:bottom w:val="nil"/>
              <w:right w:val="nil"/>
            </w:tcBorders>
            <w:shd w:val="clear" w:color="auto" w:fill="auto"/>
            <w:noWrap/>
            <w:vAlign w:val="bottom"/>
            <w:hideMark/>
          </w:tcPr>
          <w:p w:rsidR="009076E9" w:rsidRPr="009076E9" w:rsidRDefault="009076E9" w:rsidP="009076E9">
            <w:pPr>
              <w:jc w:val="right"/>
            </w:pPr>
            <w:r w:rsidRPr="009076E9">
              <w:lastRenderedPageBreak/>
              <w:t>Приложение № 5</w:t>
            </w:r>
          </w:p>
        </w:tc>
      </w:tr>
      <w:tr w:rsidR="009076E9" w:rsidRPr="009076E9" w:rsidTr="00450218">
        <w:trPr>
          <w:trHeight w:val="315"/>
        </w:trPr>
        <w:tc>
          <w:tcPr>
            <w:tcW w:w="9214" w:type="dxa"/>
            <w:gridSpan w:val="2"/>
            <w:tcBorders>
              <w:top w:val="nil"/>
              <w:left w:val="nil"/>
              <w:bottom w:val="nil"/>
              <w:right w:val="nil"/>
            </w:tcBorders>
            <w:shd w:val="clear" w:color="auto" w:fill="auto"/>
            <w:noWrap/>
            <w:vAlign w:val="bottom"/>
            <w:hideMark/>
          </w:tcPr>
          <w:p w:rsidR="009076E9" w:rsidRPr="009076E9" w:rsidRDefault="009076E9" w:rsidP="009076E9">
            <w:pPr>
              <w:jc w:val="right"/>
            </w:pPr>
            <w:r w:rsidRPr="009076E9">
              <w:t>к решению Совета депутатов МО-СП "Петропавловское"</w:t>
            </w:r>
          </w:p>
        </w:tc>
      </w:tr>
      <w:tr w:rsidR="009076E9" w:rsidRPr="009076E9" w:rsidTr="00450218">
        <w:trPr>
          <w:trHeight w:val="315"/>
        </w:trPr>
        <w:tc>
          <w:tcPr>
            <w:tcW w:w="9214" w:type="dxa"/>
            <w:gridSpan w:val="2"/>
            <w:tcBorders>
              <w:top w:val="nil"/>
              <w:left w:val="nil"/>
              <w:bottom w:val="nil"/>
              <w:right w:val="nil"/>
            </w:tcBorders>
            <w:shd w:val="clear" w:color="auto" w:fill="auto"/>
            <w:noWrap/>
            <w:vAlign w:val="bottom"/>
            <w:hideMark/>
          </w:tcPr>
          <w:p w:rsidR="009076E9" w:rsidRPr="009076E9" w:rsidRDefault="009076E9" w:rsidP="009076E9">
            <w:pPr>
              <w:jc w:val="right"/>
            </w:pPr>
            <w:r w:rsidRPr="009076E9">
              <w:t>"Об исполнении бюджета МО-СП "Петропавловское" за 2024 год</w:t>
            </w:r>
          </w:p>
        </w:tc>
      </w:tr>
      <w:tr w:rsidR="009076E9" w:rsidRPr="009076E9" w:rsidTr="00450218">
        <w:trPr>
          <w:trHeight w:val="315"/>
        </w:trPr>
        <w:tc>
          <w:tcPr>
            <w:tcW w:w="9214" w:type="dxa"/>
            <w:gridSpan w:val="2"/>
            <w:tcBorders>
              <w:top w:val="nil"/>
              <w:left w:val="nil"/>
              <w:bottom w:val="nil"/>
              <w:right w:val="nil"/>
            </w:tcBorders>
            <w:shd w:val="clear" w:color="auto" w:fill="auto"/>
            <w:noWrap/>
            <w:vAlign w:val="bottom"/>
            <w:hideMark/>
          </w:tcPr>
          <w:p w:rsidR="009076E9" w:rsidRPr="009076E9" w:rsidRDefault="009076E9" w:rsidP="009076E9">
            <w:pPr>
              <w:jc w:val="right"/>
            </w:pPr>
            <w:r w:rsidRPr="009076E9">
              <w:t xml:space="preserve">по состоянию на 01.01.2025 года" </w:t>
            </w:r>
          </w:p>
        </w:tc>
      </w:tr>
      <w:tr w:rsidR="009076E9" w:rsidRPr="009076E9" w:rsidTr="00450218">
        <w:trPr>
          <w:trHeight w:val="315"/>
        </w:trPr>
        <w:tc>
          <w:tcPr>
            <w:tcW w:w="9214" w:type="dxa"/>
            <w:gridSpan w:val="2"/>
            <w:tcBorders>
              <w:top w:val="nil"/>
              <w:left w:val="nil"/>
              <w:bottom w:val="nil"/>
              <w:right w:val="nil"/>
            </w:tcBorders>
            <w:shd w:val="clear" w:color="auto" w:fill="auto"/>
            <w:noWrap/>
            <w:vAlign w:val="bottom"/>
            <w:hideMark/>
          </w:tcPr>
          <w:p w:rsidR="009076E9" w:rsidRPr="009076E9" w:rsidRDefault="009076E9" w:rsidP="009076E9">
            <w:pPr>
              <w:jc w:val="center"/>
              <w:rPr>
                <w:b/>
                <w:bCs/>
              </w:rPr>
            </w:pPr>
            <w:r w:rsidRPr="009076E9">
              <w:rPr>
                <w:b/>
                <w:bCs/>
              </w:rPr>
              <w:t>Расходы работников органов местного самоуправления</w:t>
            </w:r>
          </w:p>
        </w:tc>
      </w:tr>
      <w:tr w:rsidR="009076E9" w:rsidRPr="009076E9" w:rsidTr="00450218">
        <w:trPr>
          <w:trHeight w:val="315"/>
        </w:trPr>
        <w:tc>
          <w:tcPr>
            <w:tcW w:w="4780" w:type="dxa"/>
            <w:tcBorders>
              <w:top w:val="nil"/>
              <w:left w:val="nil"/>
              <w:bottom w:val="nil"/>
              <w:right w:val="nil"/>
            </w:tcBorders>
            <w:shd w:val="clear" w:color="auto" w:fill="auto"/>
            <w:noWrap/>
            <w:vAlign w:val="bottom"/>
            <w:hideMark/>
          </w:tcPr>
          <w:p w:rsidR="009076E9" w:rsidRPr="009076E9" w:rsidRDefault="009076E9" w:rsidP="009076E9">
            <w:pPr>
              <w:jc w:val="center"/>
              <w:rPr>
                <w:b/>
                <w:bCs/>
              </w:rPr>
            </w:pPr>
          </w:p>
        </w:tc>
        <w:tc>
          <w:tcPr>
            <w:tcW w:w="4434" w:type="dxa"/>
            <w:tcBorders>
              <w:top w:val="nil"/>
              <w:left w:val="nil"/>
              <w:bottom w:val="nil"/>
              <w:right w:val="nil"/>
            </w:tcBorders>
            <w:shd w:val="clear" w:color="auto" w:fill="auto"/>
            <w:noWrap/>
            <w:vAlign w:val="bottom"/>
            <w:hideMark/>
          </w:tcPr>
          <w:p w:rsidR="009076E9" w:rsidRPr="009076E9" w:rsidRDefault="009076E9" w:rsidP="009076E9">
            <w:pPr>
              <w:rPr>
                <w:sz w:val="20"/>
                <w:szCs w:val="20"/>
              </w:rPr>
            </w:pPr>
          </w:p>
        </w:tc>
      </w:tr>
      <w:tr w:rsidR="009076E9" w:rsidRPr="009076E9" w:rsidTr="00450218">
        <w:trPr>
          <w:trHeight w:val="94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76E9" w:rsidRPr="009076E9" w:rsidRDefault="009076E9" w:rsidP="009076E9">
            <w:r w:rsidRPr="009076E9">
              <w:t>Численность работников органов местного самоуправления (штатных единиц) с обслуживающим персоналом</w:t>
            </w:r>
          </w:p>
        </w:tc>
        <w:tc>
          <w:tcPr>
            <w:tcW w:w="4434" w:type="dxa"/>
            <w:tcBorders>
              <w:top w:val="single" w:sz="4" w:space="0" w:color="auto"/>
              <w:left w:val="nil"/>
              <w:bottom w:val="single" w:sz="4" w:space="0" w:color="auto"/>
              <w:right w:val="single" w:sz="4" w:space="0" w:color="auto"/>
            </w:tcBorders>
            <w:shd w:val="clear" w:color="auto" w:fill="auto"/>
            <w:noWrap/>
            <w:vAlign w:val="bottom"/>
            <w:hideMark/>
          </w:tcPr>
          <w:p w:rsidR="009076E9" w:rsidRPr="009076E9" w:rsidRDefault="009076E9" w:rsidP="009076E9">
            <w:pPr>
              <w:ind w:firstLineChars="100" w:firstLine="240"/>
              <w:jc w:val="right"/>
            </w:pPr>
            <w:r w:rsidRPr="009076E9">
              <w:t>3</w:t>
            </w:r>
          </w:p>
        </w:tc>
      </w:tr>
      <w:tr w:rsidR="009076E9" w:rsidRPr="009076E9" w:rsidTr="00450218">
        <w:trPr>
          <w:trHeight w:val="81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076E9" w:rsidRPr="009076E9" w:rsidRDefault="009076E9" w:rsidP="009076E9">
            <w:r w:rsidRPr="009076E9">
              <w:t>Фактические затраты на оплату их труда за 9 месяцев 2024 года (</w:t>
            </w:r>
            <w:proofErr w:type="spellStart"/>
            <w:r w:rsidRPr="009076E9">
              <w:t>тыс.руб</w:t>
            </w:r>
            <w:proofErr w:type="spellEnd"/>
            <w:r w:rsidRPr="009076E9">
              <w:t>.)</w:t>
            </w:r>
          </w:p>
        </w:tc>
        <w:tc>
          <w:tcPr>
            <w:tcW w:w="4434" w:type="dxa"/>
            <w:tcBorders>
              <w:top w:val="nil"/>
              <w:left w:val="nil"/>
              <w:bottom w:val="single" w:sz="4" w:space="0" w:color="auto"/>
              <w:right w:val="single" w:sz="4" w:space="0" w:color="auto"/>
            </w:tcBorders>
            <w:shd w:val="clear" w:color="auto" w:fill="auto"/>
            <w:noWrap/>
            <w:vAlign w:val="bottom"/>
            <w:hideMark/>
          </w:tcPr>
          <w:p w:rsidR="009076E9" w:rsidRPr="009076E9" w:rsidRDefault="009076E9" w:rsidP="009076E9">
            <w:pPr>
              <w:ind w:firstLineChars="100" w:firstLine="240"/>
              <w:jc w:val="right"/>
            </w:pPr>
            <w:r w:rsidRPr="009076E9">
              <w:t>1974,60272</w:t>
            </w:r>
          </w:p>
        </w:tc>
      </w:tr>
    </w:tbl>
    <w:p w:rsidR="009076E9" w:rsidRPr="00327DA6" w:rsidRDefault="009076E9" w:rsidP="00327DA6">
      <w:pPr>
        <w:spacing w:line="276" w:lineRule="auto"/>
        <w:rPr>
          <w:sz w:val="26"/>
          <w:szCs w:val="26"/>
        </w:rPr>
      </w:pPr>
    </w:p>
    <w:sectPr w:rsidR="009076E9" w:rsidRPr="00327DA6" w:rsidSect="0056326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D3AA1"/>
    <w:multiLevelType w:val="hybridMultilevel"/>
    <w:tmpl w:val="21D4453A"/>
    <w:lvl w:ilvl="0" w:tplc="0520DBF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EA"/>
    <w:rsid w:val="00152EBD"/>
    <w:rsid w:val="001947DD"/>
    <w:rsid w:val="001F43D7"/>
    <w:rsid w:val="002F0FCC"/>
    <w:rsid w:val="003247DA"/>
    <w:rsid w:val="00327DA6"/>
    <w:rsid w:val="00395412"/>
    <w:rsid w:val="00450218"/>
    <w:rsid w:val="0056326D"/>
    <w:rsid w:val="00746F46"/>
    <w:rsid w:val="008B1D0A"/>
    <w:rsid w:val="008C4797"/>
    <w:rsid w:val="009076E9"/>
    <w:rsid w:val="009A5A34"/>
    <w:rsid w:val="009C0A36"/>
    <w:rsid w:val="00B76B3B"/>
    <w:rsid w:val="00B82519"/>
    <w:rsid w:val="00C13487"/>
    <w:rsid w:val="00DF473E"/>
    <w:rsid w:val="00EF1DEA"/>
    <w:rsid w:val="00FD54B8"/>
    <w:rsid w:val="00FF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161B"/>
  <w15:chartTrackingRefBased/>
  <w15:docId w15:val="{E3894766-EBC8-44D6-8FF8-994E7D8A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7DA6"/>
    <w:pPr>
      <w:spacing w:after="0" w:line="240" w:lineRule="auto"/>
    </w:pPr>
  </w:style>
  <w:style w:type="character" w:customStyle="1" w:styleId="a4">
    <w:name w:val="Без интервала Знак"/>
    <w:basedOn w:val="a0"/>
    <w:link w:val="a3"/>
    <w:uiPriority w:val="1"/>
    <w:qFormat/>
    <w:rsid w:val="00327DA6"/>
  </w:style>
  <w:style w:type="character" w:styleId="a5">
    <w:name w:val="Hyperlink"/>
    <w:basedOn w:val="a0"/>
    <w:uiPriority w:val="99"/>
    <w:qFormat/>
    <w:rsid w:val="008B1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8124">
      <w:bodyDiv w:val="1"/>
      <w:marLeft w:val="0"/>
      <w:marRight w:val="0"/>
      <w:marTop w:val="0"/>
      <w:marBottom w:val="0"/>
      <w:divBdr>
        <w:top w:val="none" w:sz="0" w:space="0" w:color="auto"/>
        <w:left w:val="none" w:sz="0" w:space="0" w:color="auto"/>
        <w:bottom w:val="none" w:sz="0" w:space="0" w:color="auto"/>
        <w:right w:val="none" w:sz="0" w:space="0" w:color="auto"/>
      </w:divBdr>
    </w:div>
    <w:div w:id="233010459">
      <w:bodyDiv w:val="1"/>
      <w:marLeft w:val="0"/>
      <w:marRight w:val="0"/>
      <w:marTop w:val="0"/>
      <w:marBottom w:val="0"/>
      <w:divBdr>
        <w:top w:val="none" w:sz="0" w:space="0" w:color="auto"/>
        <w:left w:val="none" w:sz="0" w:space="0" w:color="auto"/>
        <w:bottom w:val="none" w:sz="0" w:space="0" w:color="auto"/>
        <w:right w:val="none" w:sz="0" w:space="0" w:color="auto"/>
      </w:divBdr>
    </w:div>
    <w:div w:id="330452596">
      <w:bodyDiv w:val="1"/>
      <w:marLeft w:val="0"/>
      <w:marRight w:val="0"/>
      <w:marTop w:val="0"/>
      <w:marBottom w:val="0"/>
      <w:divBdr>
        <w:top w:val="none" w:sz="0" w:space="0" w:color="auto"/>
        <w:left w:val="none" w:sz="0" w:space="0" w:color="auto"/>
        <w:bottom w:val="none" w:sz="0" w:space="0" w:color="auto"/>
        <w:right w:val="none" w:sz="0" w:space="0" w:color="auto"/>
      </w:divBdr>
    </w:div>
    <w:div w:id="562760423">
      <w:bodyDiv w:val="1"/>
      <w:marLeft w:val="0"/>
      <w:marRight w:val="0"/>
      <w:marTop w:val="0"/>
      <w:marBottom w:val="0"/>
      <w:divBdr>
        <w:top w:val="none" w:sz="0" w:space="0" w:color="auto"/>
        <w:left w:val="none" w:sz="0" w:space="0" w:color="auto"/>
        <w:bottom w:val="none" w:sz="0" w:space="0" w:color="auto"/>
        <w:right w:val="none" w:sz="0" w:space="0" w:color="auto"/>
      </w:divBdr>
    </w:div>
    <w:div w:id="968173117">
      <w:bodyDiv w:val="1"/>
      <w:marLeft w:val="0"/>
      <w:marRight w:val="0"/>
      <w:marTop w:val="0"/>
      <w:marBottom w:val="0"/>
      <w:divBdr>
        <w:top w:val="none" w:sz="0" w:space="0" w:color="auto"/>
        <w:left w:val="none" w:sz="0" w:space="0" w:color="auto"/>
        <w:bottom w:val="none" w:sz="0" w:space="0" w:color="auto"/>
        <w:right w:val="none" w:sz="0" w:space="0" w:color="auto"/>
      </w:divBdr>
    </w:div>
    <w:div w:id="1028414870">
      <w:bodyDiv w:val="1"/>
      <w:marLeft w:val="0"/>
      <w:marRight w:val="0"/>
      <w:marTop w:val="0"/>
      <w:marBottom w:val="0"/>
      <w:divBdr>
        <w:top w:val="none" w:sz="0" w:space="0" w:color="auto"/>
        <w:left w:val="none" w:sz="0" w:space="0" w:color="auto"/>
        <w:bottom w:val="none" w:sz="0" w:space="0" w:color="auto"/>
        <w:right w:val="none" w:sz="0" w:space="0" w:color="auto"/>
      </w:divBdr>
    </w:div>
    <w:div w:id="14876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r8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2025-06-02T07:40:00Z</dcterms:created>
  <dcterms:modified xsi:type="dcterms:W3CDTF">2025-06-03T06:25:00Z</dcterms:modified>
</cp:coreProperties>
</file>