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11" w:rsidRDefault="00F91F11" w:rsidP="00F91F11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О ПРОВЕДЕНИЕ ОТКРЫТОГО АУКЦИОНА</w:t>
      </w:r>
    </w:p>
    <w:p w:rsidR="00F91F11" w:rsidRDefault="00F91F11" w:rsidP="004D4319">
      <w:pPr>
        <w:jc w:val="both"/>
        <w:outlineLvl w:val="0"/>
        <w:rPr>
          <w:b/>
          <w:sz w:val="24"/>
          <w:szCs w:val="24"/>
        </w:rPr>
      </w:pPr>
    </w:p>
    <w:p w:rsidR="00F91F11" w:rsidRDefault="00F91F11" w:rsidP="004D4319">
      <w:pPr>
        <w:ind w:right="-22" w:firstLine="708"/>
        <w:jc w:val="both"/>
        <w:rPr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>Администрацией МО-СП «Петропавловское» принято постановление №21от 16.09.2019 года «</w:t>
      </w:r>
      <w:r>
        <w:rPr>
          <w:color w:val="000000"/>
          <w:spacing w:val="-3"/>
          <w:sz w:val="24"/>
          <w:szCs w:val="24"/>
        </w:rPr>
        <w:t xml:space="preserve">О проведении открытого аукциона по </w:t>
      </w:r>
      <w:r>
        <w:rPr>
          <w:spacing w:val="-3"/>
          <w:sz w:val="24"/>
          <w:szCs w:val="24"/>
        </w:rPr>
        <w:t>продаже</w:t>
      </w:r>
      <w:r>
        <w:rPr>
          <w:color w:val="000000"/>
          <w:spacing w:val="-3"/>
          <w:sz w:val="24"/>
          <w:szCs w:val="24"/>
        </w:rPr>
        <w:t xml:space="preserve"> земельных участков».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Форма торгов: </w:t>
      </w:r>
      <w:r>
        <w:rPr>
          <w:sz w:val="24"/>
          <w:szCs w:val="24"/>
        </w:rPr>
        <w:t xml:space="preserve">Открытый аукцион. 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 аукциона</w:t>
      </w:r>
      <w:r>
        <w:rPr>
          <w:sz w:val="24"/>
          <w:szCs w:val="24"/>
        </w:rPr>
        <w:t>: Право заключения договора купли - продажи земельных участков.</w:t>
      </w:r>
    </w:p>
    <w:p w:rsidR="004D4319" w:rsidRDefault="004D4319" w:rsidP="004D4319">
      <w:pPr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№1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</w:t>
      </w:r>
      <w:proofErr w:type="gramStart"/>
      <w:r>
        <w:rPr>
          <w:sz w:val="24"/>
          <w:szCs w:val="24"/>
        </w:rPr>
        <w:t xml:space="preserve">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546971 кв.м., кадастровый номер 03:03:000000:3982,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57400</w:t>
      </w:r>
      <w:r>
        <w:rPr>
          <w:sz w:val="24"/>
          <w:szCs w:val="24"/>
        </w:rPr>
        <w:t xml:space="preserve"> (пятьдесят семь тысяч четыреста) рублей; </w:t>
      </w:r>
      <w:proofErr w:type="gramEnd"/>
    </w:p>
    <w:p w:rsidR="00F91F11" w:rsidRDefault="004D4319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pacing w:val="1"/>
          <w:sz w:val="24"/>
          <w:szCs w:val="24"/>
        </w:rPr>
        <w:t>Л</w:t>
      </w:r>
      <w:r>
        <w:rPr>
          <w:b/>
          <w:color w:val="000000"/>
          <w:sz w:val="24"/>
          <w:szCs w:val="24"/>
        </w:rPr>
        <w:t>от №2</w:t>
      </w:r>
      <w:r>
        <w:rPr>
          <w:color w:val="000000"/>
          <w:sz w:val="24"/>
          <w:szCs w:val="24"/>
        </w:rPr>
        <w:t xml:space="preserve">: </w:t>
      </w:r>
      <w:r>
        <w:rPr>
          <w:sz w:val="24"/>
          <w:szCs w:val="24"/>
        </w:rPr>
        <w:t xml:space="preserve">Местоположение:  Республика Бурятия, 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район, Колхоз «им. Калинина», площадью  803708 кв.м., кадастровый номер 03:03:000000:3983, категория земель – земли сельскохозяйственного назначения, разрешенное использование – для сельскохозяйственного производства, ограничения (обременения) – отсутствуют, начальная цена - </w:t>
      </w:r>
      <w:r>
        <w:rPr>
          <w:color w:val="000000"/>
          <w:spacing w:val="10"/>
          <w:sz w:val="24"/>
          <w:szCs w:val="24"/>
        </w:rPr>
        <w:t>84400</w:t>
      </w:r>
      <w:r>
        <w:rPr>
          <w:sz w:val="24"/>
          <w:szCs w:val="24"/>
        </w:rPr>
        <w:t xml:space="preserve"> (восемьдесят четыре тысячи четыреста</w:t>
      </w:r>
      <w:proofErr w:type="gramStart"/>
      <w:r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рублей; </w:t>
      </w:r>
      <w:r>
        <w:rPr>
          <w:b/>
          <w:sz w:val="24"/>
          <w:szCs w:val="24"/>
        </w:rPr>
        <w:t xml:space="preserve"> </w:t>
      </w:r>
    </w:p>
    <w:p w:rsidR="00F91F11" w:rsidRDefault="00F91F11" w:rsidP="004D4319">
      <w:pPr>
        <w:tabs>
          <w:tab w:val="left" w:pos="3192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 аукциона:</w:t>
      </w:r>
      <w:r>
        <w:rPr>
          <w:sz w:val="24"/>
          <w:szCs w:val="24"/>
        </w:rPr>
        <w:t xml:space="preserve"> Администрация Муниципального образования - сельское поселение «Петропавловское». Адрес: 671382,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Петропавловка</w:t>
      </w:r>
      <w:proofErr w:type="gramEnd"/>
      <w:r>
        <w:rPr>
          <w:sz w:val="24"/>
          <w:szCs w:val="24"/>
        </w:rPr>
        <w:t xml:space="preserve">, ул. Гагарина 51 а, 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тел. 8 (30133) 57119. Факс: 8 (30133)57119.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лицо:</w:t>
      </w:r>
      <w:r>
        <w:rPr>
          <w:sz w:val="24"/>
          <w:szCs w:val="24"/>
        </w:rPr>
        <w:t xml:space="preserve"> Калашников Семен  Николаевич, тел. 8 (30133) 57119.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Осмотр земельных участков</w:t>
      </w:r>
      <w:r>
        <w:rPr>
          <w:sz w:val="24"/>
          <w:szCs w:val="24"/>
        </w:rPr>
        <w:t xml:space="preserve">: по рабочим дням с 10 часов   до 14 часов  по местному времени, проезд до места осмотра участка за счёт претендента на участие в аукционе. 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Начало приёма аукционных заявок</w:t>
      </w:r>
      <w:r w:rsidR="004D4319">
        <w:rPr>
          <w:sz w:val="24"/>
          <w:szCs w:val="24"/>
        </w:rPr>
        <w:t>: По рабочим дням с 20.09</w:t>
      </w:r>
      <w:r>
        <w:rPr>
          <w:sz w:val="24"/>
          <w:szCs w:val="24"/>
        </w:rPr>
        <w:t>.2019 г. с 8 часов до 16 часов по местному времени.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окончания приема заявок:</w:t>
      </w:r>
      <w:r w:rsidR="004D4319">
        <w:rPr>
          <w:sz w:val="24"/>
          <w:szCs w:val="24"/>
        </w:rPr>
        <w:t xml:space="preserve"> 2</w:t>
      </w:r>
      <w:r>
        <w:rPr>
          <w:sz w:val="24"/>
          <w:szCs w:val="24"/>
        </w:rPr>
        <w:t>1.10. 2019 г. до  10-00 часов  по местному времени.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Рассмотрение аукционных заявок и определение участников аукциона</w:t>
      </w:r>
      <w:r w:rsidR="004D4319">
        <w:rPr>
          <w:sz w:val="24"/>
          <w:szCs w:val="24"/>
        </w:rPr>
        <w:t>:   22</w:t>
      </w:r>
      <w:r>
        <w:rPr>
          <w:sz w:val="24"/>
          <w:szCs w:val="24"/>
        </w:rPr>
        <w:t>.10.2019 года, 16-00 часов по местному времени, по адресу организатора аукциона.</w:t>
      </w:r>
    </w:p>
    <w:p w:rsidR="00F91F11" w:rsidRDefault="00F91F11" w:rsidP="004D43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Дата, время и место проведения  аукциона:</w:t>
      </w:r>
    </w:p>
    <w:p w:rsidR="00F91F11" w:rsidRDefault="00F91F11" w:rsidP="004D4319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D4319">
        <w:rPr>
          <w:sz w:val="24"/>
          <w:szCs w:val="24"/>
        </w:rPr>
        <w:t xml:space="preserve">    25</w:t>
      </w:r>
      <w:r>
        <w:rPr>
          <w:sz w:val="24"/>
          <w:szCs w:val="24"/>
        </w:rPr>
        <w:t xml:space="preserve">  октября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2019 г.  в 14-00 часов по адресу  организатора аукциона. Победителем аукциона признаётся участник, сделавший высшее предложение по цене. 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принятия  решения  об отказе  в проведении торгов</w:t>
      </w:r>
      <w:r>
        <w:rPr>
          <w:sz w:val="24"/>
          <w:szCs w:val="24"/>
        </w:rPr>
        <w:t>: За три дня до даты окончания приёма заявок, извещение об отказе в проведении торгов  публикуется не позднее пяти дней с момента принятия решения в газете «</w:t>
      </w:r>
      <w:proofErr w:type="spellStart"/>
      <w:r>
        <w:rPr>
          <w:sz w:val="24"/>
          <w:szCs w:val="24"/>
        </w:rPr>
        <w:t>Бичурский</w:t>
      </w:r>
      <w:proofErr w:type="spellEnd"/>
      <w:r>
        <w:rPr>
          <w:sz w:val="24"/>
          <w:szCs w:val="24"/>
        </w:rPr>
        <w:t xml:space="preserve"> хлебороб», а также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Срок заключения договора-купли продажи земельного участка</w:t>
      </w:r>
      <w:r>
        <w:rPr>
          <w:sz w:val="24"/>
          <w:szCs w:val="24"/>
        </w:rPr>
        <w:t>: Не позднее 5 дней с момента  подписания  протокола аукциона.</w:t>
      </w:r>
    </w:p>
    <w:p w:rsidR="00F91F11" w:rsidRDefault="00F91F11" w:rsidP="004D43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Дополнительная информация:</w:t>
      </w:r>
      <w:r>
        <w:rPr>
          <w:sz w:val="24"/>
          <w:szCs w:val="24"/>
        </w:rPr>
        <w:t xml:space="preserve"> Аукцион состоится при наличии не менее двух участников, претендующих на один участок. Размер задатка составляет: 20% от стартовой цены земельного участка, задаток должен быть внесен на счет организатора аукциона не позднее срока окончания приема заявок. Возврат задатка осуществляется в течении трех рабочих дней со дня подписания протокола о результатах аукциона </w:t>
      </w:r>
      <w:proofErr w:type="gramStart"/>
      <w:r>
        <w:rPr>
          <w:sz w:val="24"/>
          <w:szCs w:val="24"/>
        </w:rPr>
        <w:t>лицам</w:t>
      </w:r>
      <w:proofErr w:type="gramEnd"/>
      <w:r>
        <w:rPr>
          <w:sz w:val="24"/>
          <w:szCs w:val="24"/>
        </w:rPr>
        <w:t xml:space="preserve"> участвующим в аукционе но не победившим в нем. Реквизиты счета для перечисления задатка, форму заявки на участие в аукционе, перечень документов необходимых для участия в аукционе, проект договора купли-продажи земельного участка  можете получить по адресу организатора аукциона, а так же на сайте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proofErr w:type="gram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1F11" w:rsidRDefault="00F91F11" w:rsidP="004D4319">
      <w:pPr>
        <w:jc w:val="both"/>
        <w:rPr>
          <w:sz w:val="24"/>
          <w:szCs w:val="24"/>
        </w:rPr>
      </w:pPr>
    </w:p>
    <w:p w:rsidR="00F91F11" w:rsidRDefault="00F91F11" w:rsidP="00F91F11">
      <w:pPr>
        <w:rPr>
          <w:sz w:val="24"/>
          <w:szCs w:val="24"/>
        </w:rPr>
      </w:pPr>
    </w:p>
    <w:p w:rsidR="00F91F11" w:rsidRDefault="00F91F11" w:rsidP="00F91F11">
      <w:pPr>
        <w:rPr>
          <w:sz w:val="24"/>
          <w:szCs w:val="24"/>
        </w:rPr>
      </w:pPr>
    </w:p>
    <w:p w:rsidR="00F91F11" w:rsidRDefault="00F91F11" w:rsidP="00F91F11">
      <w:pPr>
        <w:rPr>
          <w:sz w:val="24"/>
          <w:szCs w:val="24"/>
        </w:rPr>
      </w:pPr>
    </w:p>
    <w:p w:rsidR="00F91F11" w:rsidRDefault="00F91F11" w:rsidP="00F91F11">
      <w:pPr>
        <w:rPr>
          <w:sz w:val="24"/>
          <w:szCs w:val="24"/>
        </w:rPr>
      </w:pPr>
    </w:p>
    <w:p w:rsidR="00A6435B" w:rsidRDefault="00A6435B"/>
    <w:sectPr w:rsidR="00A6435B" w:rsidSect="00A6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11"/>
    <w:rsid w:val="00133072"/>
    <w:rsid w:val="004D4319"/>
    <w:rsid w:val="0085714F"/>
    <w:rsid w:val="009748DD"/>
    <w:rsid w:val="00A6435B"/>
    <w:rsid w:val="00F9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1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527</Words>
  <Characters>3009</Characters>
  <Application>Microsoft Office Word</Application>
  <DocSecurity>0</DocSecurity>
  <Lines>25</Lines>
  <Paragraphs>7</Paragraphs>
  <ScaleCrop>false</ScaleCrop>
  <Company>Microsoft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2019-09-11T23:02:00Z</cp:lastPrinted>
  <dcterms:created xsi:type="dcterms:W3CDTF">2019-09-11T22:52:00Z</dcterms:created>
  <dcterms:modified xsi:type="dcterms:W3CDTF">2019-09-11T23:02:00Z</dcterms:modified>
</cp:coreProperties>
</file>